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A51E" w14:textId="4805A022" w:rsidR="00892307" w:rsidRPr="00136A26" w:rsidRDefault="00892307" w:rsidP="00892307">
      <w:pPr>
        <w:suppressAutoHyphens/>
        <w:spacing w:before="360" w:after="240" w:line="288" w:lineRule="exact"/>
        <w:rPr>
          <w:rFonts w:ascii="Segoe UI Semibold" w:hAnsi="Segoe UI Semibold" w:cs="Segoe UI Semibold"/>
          <w:color w:val="943634"/>
          <w:lang w:val="es-ES"/>
        </w:rPr>
      </w:pPr>
      <w:r w:rsidRPr="00136A26">
        <w:rPr>
          <w:rFonts w:ascii="Segoe UI Semibold" w:hAnsi="Segoe UI Semibold" w:cs="Segoe UI Semibold"/>
          <w:color w:val="943634"/>
          <w:lang w:val="es-ES"/>
        </w:rPr>
        <w:t xml:space="preserve">Plan Anual de Contratación de la </w:t>
      </w:r>
      <w:r w:rsidR="00136A26">
        <w:rPr>
          <w:rFonts w:ascii="Segoe UI Semibold" w:hAnsi="Segoe UI Semibold" w:cs="Segoe UI Semibold"/>
          <w:color w:val="943634"/>
          <w:lang w:val="es-ES"/>
        </w:rPr>
        <w:t>Sindicatura de Comptes</w:t>
      </w:r>
      <w:r w:rsidRPr="00136A26">
        <w:rPr>
          <w:rFonts w:ascii="Segoe UI Semibold" w:hAnsi="Segoe UI Semibold" w:cs="Segoe UI Semibold"/>
          <w:color w:val="943634"/>
          <w:lang w:val="es-ES"/>
        </w:rPr>
        <w:t xml:space="preserve"> de la </w:t>
      </w:r>
      <w:r w:rsidR="00136A26">
        <w:rPr>
          <w:rFonts w:ascii="Segoe UI Semibold" w:hAnsi="Segoe UI Semibold" w:cs="Segoe UI Semibold"/>
          <w:color w:val="943634"/>
          <w:lang w:val="es-ES"/>
        </w:rPr>
        <w:t>Comunitat Valenciana</w:t>
      </w:r>
      <w:r w:rsidRPr="00136A26">
        <w:rPr>
          <w:rFonts w:ascii="Segoe UI Semibold" w:hAnsi="Segoe UI Semibold" w:cs="Segoe UI Semibold"/>
          <w:color w:val="943634"/>
          <w:lang w:val="es-ES"/>
        </w:rPr>
        <w:t xml:space="preserve"> para </w:t>
      </w:r>
      <w:r w:rsidR="00136A26">
        <w:rPr>
          <w:rFonts w:ascii="Segoe UI Semibold" w:hAnsi="Segoe UI Semibold" w:cs="Segoe UI Semibold"/>
          <w:color w:val="943634"/>
          <w:lang w:val="es-ES"/>
        </w:rPr>
        <w:t xml:space="preserve">el </w:t>
      </w:r>
      <w:r w:rsidRPr="00136A26">
        <w:rPr>
          <w:rFonts w:ascii="Segoe UI Semibold" w:hAnsi="Segoe UI Semibold" w:cs="Segoe UI Semibold"/>
          <w:color w:val="943634"/>
          <w:lang w:val="es-ES"/>
        </w:rPr>
        <w:t>ejercicio 2023</w:t>
      </w:r>
    </w:p>
    <w:p w14:paraId="62ED56FF" w14:textId="77777777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  <w:r w:rsidRPr="00136A26">
        <w:rPr>
          <w:rFonts w:ascii="Segoe UI Semibold" w:hAnsi="Segoe UI Semibold" w:cs="Segoe UI Semibold"/>
          <w:lang w:val="es-ES"/>
        </w:rPr>
        <w:t>Secretaría General: Departamento de documentación, archivo y biblioteca</w:t>
      </w:r>
    </w:p>
    <w:tbl>
      <w:tblPr>
        <w:tblStyle w:val="Taulaambquadrcula"/>
        <w:tblW w:w="53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0"/>
        <w:gridCol w:w="1007"/>
        <w:gridCol w:w="1983"/>
        <w:gridCol w:w="1134"/>
        <w:gridCol w:w="1159"/>
        <w:gridCol w:w="824"/>
        <w:gridCol w:w="143"/>
      </w:tblGrid>
      <w:tr w:rsidR="00892307" w:rsidRPr="00136A26" w14:paraId="396D7E81" w14:textId="77777777" w:rsidTr="008636A0">
        <w:tc>
          <w:tcPr>
            <w:tcW w:w="1134" w:type="dxa"/>
            <w:shd w:val="clear" w:color="auto" w:fill="EFD2D1"/>
            <w:vAlign w:val="bottom"/>
          </w:tcPr>
          <w:p w14:paraId="462F727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Tipo de contrato</w:t>
            </w:r>
          </w:p>
        </w:tc>
        <w:tc>
          <w:tcPr>
            <w:tcW w:w="1120" w:type="dxa"/>
            <w:shd w:val="clear" w:color="auto" w:fill="EFD2D1"/>
            <w:vAlign w:val="bottom"/>
          </w:tcPr>
          <w:p w14:paraId="254631EB" w14:textId="473693C0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Valor estimado</w:t>
            </w:r>
          </w:p>
        </w:tc>
        <w:tc>
          <w:tcPr>
            <w:tcW w:w="1007" w:type="dxa"/>
            <w:shd w:val="clear" w:color="auto" w:fill="EFD2D1"/>
            <w:vAlign w:val="bottom"/>
          </w:tcPr>
          <w:p w14:paraId="10F5C82F" w14:textId="73CAD411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proofErr w:type="spellStart"/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Proce</w:t>
            </w:r>
            <w:r w:rsid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</w:t>
            </w:r>
            <w:proofErr w:type="spellEnd"/>
            <w:r w:rsidR="008636A0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.</w:t>
            </w:r>
          </w:p>
        </w:tc>
        <w:tc>
          <w:tcPr>
            <w:tcW w:w="1983" w:type="dxa"/>
            <w:shd w:val="clear" w:color="auto" w:fill="EFD2D1"/>
            <w:vAlign w:val="bottom"/>
          </w:tcPr>
          <w:p w14:paraId="400D755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Objeto</w:t>
            </w:r>
          </w:p>
        </w:tc>
        <w:tc>
          <w:tcPr>
            <w:tcW w:w="1134" w:type="dxa"/>
            <w:shd w:val="clear" w:color="auto" w:fill="EFD2D1"/>
            <w:vAlign w:val="bottom"/>
          </w:tcPr>
          <w:p w14:paraId="5F5A476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CPV</w:t>
            </w:r>
          </w:p>
        </w:tc>
        <w:tc>
          <w:tcPr>
            <w:tcW w:w="1159" w:type="dxa"/>
            <w:shd w:val="clear" w:color="auto" w:fill="EFD2D1"/>
            <w:vAlign w:val="bottom"/>
          </w:tcPr>
          <w:p w14:paraId="2572A70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Fecha prevista de licitación</w:t>
            </w:r>
          </w:p>
        </w:tc>
        <w:tc>
          <w:tcPr>
            <w:tcW w:w="967" w:type="dxa"/>
            <w:gridSpan w:val="2"/>
            <w:shd w:val="clear" w:color="auto" w:fill="EFD2D1"/>
            <w:vAlign w:val="bottom"/>
          </w:tcPr>
          <w:p w14:paraId="3A7F1C4D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Duración</w:t>
            </w:r>
          </w:p>
        </w:tc>
      </w:tr>
      <w:tr w:rsidR="00892307" w:rsidRPr="00136A26" w14:paraId="1F0CC4D5" w14:textId="77777777" w:rsidTr="008636A0">
        <w:trPr>
          <w:gridAfter w:val="1"/>
          <w:wAfter w:w="143" w:type="dxa"/>
        </w:trPr>
        <w:tc>
          <w:tcPr>
            <w:tcW w:w="1134" w:type="dxa"/>
            <w:vAlign w:val="center"/>
          </w:tcPr>
          <w:p w14:paraId="389AEE1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20" w:type="dxa"/>
            <w:vAlign w:val="center"/>
          </w:tcPr>
          <w:p w14:paraId="2AAD7A7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14.490,00 €</w:t>
            </w:r>
          </w:p>
        </w:tc>
        <w:tc>
          <w:tcPr>
            <w:tcW w:w="1007" w:type="dxa"/>
            <w:vAlign w:val="center"/>
          </w:tcPr>
          <w:p w14:paraId="5C3F2BD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1983" w:type="dxa"/>
            <w:vAlign w:val="bottom"/>
          </w:tcPr>
          <w:p w14:paraId="7E811145" w14:textId="13B5FB15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Implantación, migración de datos</w:t>
            </w:r>
            <w:r w:rsidR="008636A0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,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apoyo y mantenimiento del sistema libre de gestión de </w:t>
            </w:r>
            <w:r w:rsid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bibliotecas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Koha</w:t>
            </w:r>
            <w:proofErr w:type="spellEnd"/>
          </w:p>
        </w:tc>
        <w:tc>
          <w:tcPr>
            <w:tcW w:w="1134" w:type="dxa"/>
            <w:vAlign w:val="center"/>
          </w:tcPr>
          <w:p w14:paraId="3880792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72267100</w:t>
            </w:r>
          </w:p>
        </w:tc>
        <w:tc>
          <w:tcPr>
            <w:tcW w:w="1159" w:type="dxa"/>
            <w:vAlign w:val="center"/>
          </w:tcPr>
          <w:p w14:paraId="33B5AFF4" w14:textId="124BF13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1.</w:t>
            </w:r>
            <w:r w:rsidR="008636A0" w:rsidRPr="008636A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8636A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trimestre</w:t>
            </w:r>
          </w:p>
        </w:tc>
        <w:tc>
          <w:tcPr>
            <w:tcW w:w="824" w:type="dxa"/>
            <w:vAlign w:val="center"/>
          </w:tcPr>
          <w:p w14:paraId="5C2C001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 año</w:t>
            </w:r>
          </w:p>
        </w:tc>
      </w:tr>
    </w:tbl>
    <w:p w14:paraId="47E7DB9F" w14:textId="77777777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  <w:r w:rsidRPr="00136A26">
        <w:rPr>
          <w:rFonts w:ascii="Segoe UI Semibold" w:hAnsi="Segoe UI Semibold" w:cs="Segoe UI Semibold"/>
          <w:lang w:val="es-ES"/>
        </w:rPr>
        <w:t>Secretaría General: Departamento de gestión económica</w:t>
      </w:r>
    </w:p>
    <w:tbl>
      <w:tblPr>
        <w:tblStyle w:val="Taulaambquadrcula"/>
        <w:tblW w:w="57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42"/>
        <w:gridCol w:w="708"/>
        <w:gridCol w:w="284"/>
        <w:gridCol w:w="2123"/>
        <w:gridCol w:w="145"/>
        <w:gridCol w:w="1133"/>
        <w:gridCol w:w="1417"/>
        <w:gridCol w:w="1134"/>
      </w:tblGrid>
      <w:tr w:rsidR="00892307" w:rsidRPr="00136A26" w14:paraId="2E8ABFF7" w14:textId="77777777" w:rsidTr="008636A0">
        <w:trPr>
          <w:tblHeader/>
        </w:trPr>
        <w:tc>
          <w:tcPr>
            <w:tcW w:w="992" w:type="dxa"/>
            <w:shd w:val="clear" w:color="auto" w:fill="EFD2D1"/>
            <w:vAlign w:val="bottom"/>
          </w:tcPr>
          <w:p w14:paraId="24E13E1A" w14:textId="77777777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Tipo de contrato</w:t>
            </w:r>
          </w:p>
        </w:tc>
        <w:tc>
          <w:tcPr>
            <w:tcW w:w="993" w:type="dxa"/>
            <w:shd w:val="clear" w:color="auto" w:fill="EFD2D1"/>
            <w:vAlign w:val="bottom"/>
          </w:tcPr>
          <w:p w14:paraId="70182F07" w14:textId="476E1E49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Valor estimado</w:t>
            </w:r>
          </w:p>
        </w:tc>
        <w:tc>
          <w:tcPr>
            <w:tcW w:w="850" w:type="dxa"/>
            <w:gridSpan w:val="2"/>
            <w:shd w:val="clear" w:color="auto" w:fill="EFD2D1"/>
            <w:vAlign w:val="bottom"/>
          </w:tcPr>
          <w:p w14:paraId="6AD11999" w14:textId="733959E6" w:rsidR="00892307" w:rsidRPr="00136A26" w:rsidRDefault="00136A26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Proced</w:t>
            </w:r>
            <w:proofErr w:type="spellEnd"/>
            <w:r w:rsidR="008636A0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gridSpan w:val="3"/>
            <w:shd w:val="clear" w:color="auto" w:fill="EFD2D1"/>
            <w:vAlign w:val="bottom"/>
          </w:tcPr>
          <w:p w14:paraId="72CFFEBC" w14:textId="77777777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Objeto</w:t>
            </w:r>
          </w:p>
        </w:tc>
        <w:tc>
          <w:tcPr>
            <w:tcW w:w="1133" w:type="dxa"/>
            <w:shd w:val="clear" w:color="auto" w:fill="EFD2D1"/>
            <w:vAlign w:val="bottom"/>
          </w:tcPr>
          <w:p w14:paraId="306C71C0" w14:textId="77777777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CPV</w:t>
            </w:r>
          </w:p>
        </w:tc>
        <w:tc>
          <w:tcPr>
            <w:tcW w:w="1417" w:type="dxa"/>
            <w:shd w:val="clear" w:color="auto" w:fill="EFD2D1"/>
            <w:vAlign w:val="bottom"/>
          </w:tcPr>
          <w:p w14:paraId="4B54AB8A" w14:textId="77777777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Fecha prevista de licitación</w:t>
            </w:r>
          </w:p>
        </w:tc>
        <w:tc>
          <w:tcPr>
            <w:tcW w:w="1134" w:type="dxa"/>
            <w:shd w:val="clear" w:color="auto" w:fill="EFD2D1"/>
            <w:vAlign w:val="bottom"/>
          </w:tcPr>
          <w:p w14:paraId="0A45B057" w14:textId="77777777" w:rsidR="00892307" w:rsidRPr="00136A26" w:rsidRDefault="00892307" w:rsidP="003C06F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Duración</w:t>
            </w:r>
          </w:p>
        </w:tc>
      </w:tr>
      <w:tr w:rsidR="00892307" w:rsidRPr="00136A26" w14:paraId="6B56DBE2" w14:textId="77777777" w:rsidTr="008636A0">
        <w:tc>
          <w:tcPr>
            <w:tcW w:w="992" w:type="dxa"/>
            <w:tcBorders>
              <w:bottom w:val="single" w:sz="4" w:space="0" w:color="FFBBD5"/>
            </w:tcBorders>
            <w:vAlign w:val="center"/>
          </w:tcPr>
          <w:p w14:paraId="1BF32FB7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135" w:type="dxa"/>
            <w:gridSpan w:val="2"/>
            <w:tcBorders>
              <w:bottom w:val="single" w:sz="4" w:space="0" w:color="FFBBD5"/>
            </w:tcBorders>
            <w:vAlign w:val="center"/>
          </w:tcPr>
          <w:p w14:paraId="5B7A2FCF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390.000 € (78.000 € anuales x 5 años)</w:t>
            </w:r>
          </w:p>
        </w:tc>
        <w:tc>
          <w:tcPr>
            <w:tcW w:w="992" w:type="dxa"/>
            <w:gridSpan w:val="2"/>
            <w:tcBorders>
              <w:bottom w:val="single" w:sz="4" w:space="0" w:color="FFBBD5"/>
            </w:tcBorders>
            <w:vAlign w:val="center"/>
          </w:tcPr>
          <w:p w14:paraId="7988F81B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Abierto</w:t>
            </w:r>
          </w:p>
        </w:tc>
        <w:tc>
          <w:tcPr>
            <w:tcW w:w="2123" w:type="dxa"/>
            <w:tcBorders>
              <w:bottom w:val="single" w:sz="4" w:space="0" w:color="FFBBD5"/>
            </w:tcBorders>
            <w:vAlign w:val="bottom"/>
          </w:tcPr>
          <w:p w14:paraId="16A310D5" w14:textId="401D4406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Servicio de vigilancia, seguridad y </w:t>
            </w:r>
            <w:proofErr w:type="spellStart"/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manteni</w:t>
            </w:r>
            <w:proofErr w:type="spellEnd"/>
            <w:r w:rsidR="008636A0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-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miento de los sistemas de seguridad, así como el mantenimiento de las instalaciones de detección y extinción d</w:t>
            </w:r>
            <w:r w:rsid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incendios en las dependencias de la </w:t>
            </w:r>
            <w:r w:rsid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Sindicatura de Comptes</w:t>
            </w:r>
          </w:p>
        </w:tc>
        <w:tc>
          <w:tcPr>
            <w:tcW w:w="1278" w:type="dxa"/>
            <w:gridSpan w:val="2"/>
            <w:tcBorders>
              <w:bottom w:val="single" w:sz="4" w:space="0" w:color="FFBBD5"/>
            </w:tcBorders>
            <w:vAlign w:val="center"/>
          </w:tcPr>
          <w:p w14:paraId="08C979F3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79714000</w:t>
            </w:r>
          </w:p>
        </w:tc>
        <w:tc>
          <w:tcPr>
            <w:tcW w:w="1417" w:type="dxa"/>
            <w:tcBorders>
              <w:bottom w:val="single" w:sz="4" w:space="0" w:color="FFBBD5"/>
            </w:tcBorders>
            <w:vAlign w:val="center"/>
          </w:tcPr>
          <w:p w14:paraId="34580617" w14:textId="0D6BB06B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1.</w:t>
            </w:r>
            <w:r w:rsidR="008636A0" w:rsidRPr="008636A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 semestre</w:t>
            </w:r>
          </w:p>
        </w:tc>
        <w:tc>
          <w:tcPr>
            <w:tcW w:w="1134" w:type="dxa"/>
            <w:tcBorders>
              <w:bottom w:val="single" w:sz="4" w:space="0" w:color="FFBBD5"/>
            </w:tcBorders>
            <w:vAlign w:val="center"/>
          </w:tcPr>
          <w:p w14:paraId="2FEE7DA4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01/08/2023-31/07/2028</w:t>
            </w:r>
          </w:p>
        </w:tc>
      </w:tr>
      <w:tr w:rsidR="00892307" w:rsidRPr="00136A26" w14:paraId="71561BEC" w14:textId="77777777" w:rsidTr="008636A0"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E3E6F19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lastRenderedPageBreak/>
              <w:t>Servicios</w:t>
            </w:r>
          </w:p>
        </w:tc>
        <w:tc>
          <w:tcPr>
            <w:tcW w:w="1135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C3917FB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170.000 €</w:t>
            </w:r>
          </w:p>
        </w:tc>
        <w:tc>
          <w:tcPr>
            <w:tcW w:w="992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559C26F" w14:textId="2641C3AE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Acuerdo marco</w:t>
            </w:r>
            <w:r w:rsidR="008636A0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 </w:t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2/22 CC </w:t>
            </w:r>
          </w:p>
        </w:tc>
        <w:tc>
          <w:tcPr>
            <w:tcW w:w="212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851CC1" w14:textId="5CB2440D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Limpi</w:t>
            </w:r>
            <w:r w:rsidR="001E1B7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eza</w:t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 edificios</w:t>
            </w:r>
          </w:p>
        </w:tc>
        <w:tc>
          <w:tcPr>
            <w:tcW w:w="1278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bottom"/>
          </w:tcPr>
          <w:p w14:paraId="00ACD87B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90910000-9 Servicios de limpieza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1F99B4A" w14:textId="36BEE57C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3.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C706A0" w14:textId="43FCB969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 xml:space="preserve">2 años + </w:t>
            </w:r>
            <w:r w:rsidR="008636A0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br/>
            </w:r>
            <w:r w:rsidRPr="00136A26">
              <w:rPr>
                <w:rFonts w:ascii="Segoe UI" w:hAnsi="Segoe UI" w:cs="Segoe UI"/>
                <w:color w:val="000000"/>
                <w:sz w:val="18"/>
                <w:szCs w:val="18"/>
                <w:lang w:val="es-ES"/>
              </w:rPr>
              <w:t>1 prórroga</w:t>
            </w:r>
          </w:p>
        </w:tc>
      </w:tr>
      <w:tr w:rsidR="00892307" w:rsidRPr="00136A26" w14:paraId="3A21E8C8" w14:textId="77777777" w:rsidTr="008636A0"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7A1EA1" w14:textId="5161CAC2" w:rsidR="00892307" w:rsidRPr="00136A26" w:rsidRDefault="001E1B76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>Suminis</w:t>
            </w:r>
            <w:r w:rsidR="008636A0"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>-</w:t>
            </w:r>
            <w:r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>tro</w:t>
            </w:r>
            <w:proofErr w:type="spellEnd"/>
            <w:r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 xml:space="preserve"> de energía</w:t>
            </w:r>
            <w:r w:rsidR="00892307"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eléctrica </w:t>
            </w:r>
          </w:p>
        </w:tc>
        <w:tc>
          <w:tcPr>
            <w:tcW w:w="1135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AF5BD8F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96.036,45 €</w:t>
            </w:r>
          </w:p>
        </w:tc>
        <w:tc>
          <w:tcPr>
            <w:tcW w:w="992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0760432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Acuerdo marco</w:t>
            </w:r>
          </w:p>
        </w:tc>
        <w:tc>
          <w:tcPr>
            <w:tcW w:w="2123" w:type="dxa"/>
            <w:tcBorders>
              <w:top w:val="single" w:sz="4" w:space="0" w:color="FFBBD5"/>
              <w:bottom w:val="single" w:sz="4" w:space="0" w:color="FFBBD5"/>
            </w:tcBorders>
            <w:vAlign w:val="bottom"/>
          </w:tcPr>
          <w:p w14:paraId="6A8BC58F" w14:textId="157FDA95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Suministro d</w:t>
            </w:r>
            <w:r w:rsidR="001E1B7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energía eléctrica para la sede de la institución y </w:t>
            </w:r>
            <w:r w:rsidR="008636A0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para</w:t>
            </w: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el local situado en la calle del Maestro Clavé</w:t>
            </w:r>
            <w:r w:rsidRPr="00136A26" w:rsidDel="00FE131A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26DF29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09310000 </w:t>
            </w:r>
            <w:proofErr w:type="gramStart"/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Electricidad</w:t>
            </w:r>
            <w:proofErr w:type="gramEnd"/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14BE40F" w14:textId="6C044173" w:rsidR="00892307" w:rsidRPr="00136A26" w:rsidRDefault="008636A0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 trimestre (</w:t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este 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contrato finaliza 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br/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1 d</w:t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e 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agosto)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7790E2F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1 año</w:t>
            </w:r>
          </w:p>
        </w:tc>
      </w:tr>
      <w:tr w:rsidR="00892307" w:rsidRPr="00136A26" w14:paraId="32A7C6AA" w14:textId="77777777" w:rsidTr="008636A0"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1EC13FA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135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8C73710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D98211A" w14:textId="639D2E6E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Abierto </w:t>
            </w:r>
            <w:proofErr w:type="spellStart"/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simpli</w:t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fi</w:t>
            </w:r>
            <w:proofErr w:type="spellEnd"/>
            <w:r w:rsidR="008636A0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-</w:t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cado</w:t>
            </w:r>
          </w:p>
        </w:tc>
        <w:tc>
          <w:tcPr>
            <w:tcW w:w="212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03AB671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8636A0"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es-ES"/>
              </w:rPr>
              <w:t>Software</w:t>
            </w: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para la gestión integral de los recursos humanos y la gestión de la nómina</w:t>
            </w:r>
          </w:p>
        </w:tc>
        <w:tc>
          <w:tcPr>
            <w:tcW w:w="1278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775D848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EF703B7" w14:textId="14FC2860" w:rsidR="00892307" w:rsidRPr="00136A26" w:rsidRDefault="008636A0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 semestre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5568137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5 años </w:t>
            </w:r>
          </w:p>
        </w:tc>
      </w:tr>
      <w:tr w:rsidR="00892307" w:rsidRPr="00136A26" w14:paraId="6BB5F908" w14:textId="77777777" w:rsidTr="008636A0"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97D3DA0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bCs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135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4B2031D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C2E16CC" w14:textId="2582207E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Abierto </w:t>
            </w:r>
            <w:r w:rsidR="001E1B7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simplificado</w:t>
            </w:r>
          </w:p>
        </w:tc>
        <w:tc>
          <w:tcPr>
            <w:tcW w:w="212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F2D70D7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8636A0"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es-ES"/>
              </w:rPr>
              <w:t>Software</w:t>
            </w:r>
            <w:r w:rsidRPr="00136A26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para la gestión integral de la contabilidad</w:t>
            </w:r>
          </w:p>
        </w:tc>
        <w:tc>
          <w:tcPr>
            <w:tcW w:w="1278" w:type="dxa"/>
            <w:gridSpan w:val="2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D4ED50E" w14:textId="77777777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450319B" w14:textId="78E04483" w:rsidR="00892307" w:rsidRPr="00136A26" w:rsidRDefault="008636A0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="00892307"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 semestre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38BF800" w14:textId="7A4FD4A1" w:rsidR="00892307" w:rsidRPr="00136A26" w:rsidRDefault="00892307" w:rsidP="003C06F3">
            <w:pPr>
              <w:widowControl w:val="0"/>
              <w:spacing w:before="80"/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>5 años</w:t>
            </w:r>
            <w:r w:rsidR="008636A0">
              <w:rPr>
                <w:rFonts w:ascii="Segoe UI" w:hAnsi="Segoe UI" w:cs="Segoe U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136F2270" w14:textId="77777777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</w:p>
    <w:p w14:paraId="3F1F8A5D" w14:textId="64A70068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  <w:r w:rsidRPr="00136A26">
        <w:rPr>
          <w:rFonts w:ascii="Segoe UI Semibold" w:hAnsi="Segoe UI Semibold" w:cs="Segoe UI Semibold"/>
          <w:lang w:val="es-ES"/>
        </w:rPr>
        <w:t xml:space="preserve">Secretaría General: Servicio de sistemas y </w:t>
      </w:r>
      <w:r w:rsidR="001E1B76">
        <w:rPr>
          <w:rFonts w:ascii="Segoe UI Semibold" w:hAnsi="Segoe UI Semibold" w:cs="Segoe UI Semibold"/>
          <w:lang w:val="es-ES"/>
        </w:rPr>
        <w:t>tecnologías de</w:t>
      </w:r>
      <w:r w:rsidRPr="00136A26">
        <w:rPr>
          <w:rFonts w:ascii="Segoe UI Semibold" w:hAnsi="Segoe UI Semibold" w:cs="Segoe UI Semibold"/>
          <w:lang w:val="es-ES"/>
        </w:rPr>
        <w:t xml:space="preserve"> la información</w:t>
      </w:r>
    </w:p>
    <w:tbl>
      <w:tblPr>
        <w:tblStyle w:val="Taulaambquadrcula"/>
        <w:tblW w:w="5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24"/>
        <w:gridCol w:w="2510"/>
        <w:gridCol w:w="1286"/>
        <w:gridCol w:w="1134"/>
        <w:gridCol w:w="992"/>
      </w:tblGrid>
      <w:tr w:rsidR="00892307" w:rsidRPr="00136A26" w14:paraId="7A961A23" w14:textId="77777777" w:rsidTr="00B85FA5">
        <w:trPr>
          <w:cantSplit/>
          <w:tblHeader/>
        </w:trPr>
        <w:tc>
          <w:tcPr>
            <w:tcW w:w="1134" w:type="dxa"/>
            <w:shd w:val="clear" w:color="auto" w:fill="EFD2D1"/>
            <w:vAlign w:val="bottom"/>
          </w:tcPr>
          <w:p w14:paraId="380BDF5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Tipo de contrato</w:t>
            </w:r>
          </w:p>
        </w:tc>
        <w:tc>
          <w:tcPr>
            <w:tcW w:w="1134" w:type="dxa"/>
            <w:shd w:val="clear" w:color="auto" w:fill="EFD2D1"/>
            <w:vAlign w:val="bottom"/>
          </w:tcPr>
          <w:p w14:paraId="3A83C002" w14:textId="75C78FE9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Valor estimado</w:t>
            </w:r>
          </w:p>
        </w:tc>
        <w:tc>
          <w:tcPr>
            <w:tcW w:w="1024" w:type="dxa"/>
            <w:shd w:val="clear" w:color="auto" w:fill="EFD2D1"/>
            <w:vAlign w:val="bottom"/>
          </w:tcPr>
          <w:p w14:paraId="6B69D76E" w14:textId="2C38C39A" w:rsidR="00892307" w:rsidRPr="00136A26" w:rsidRDefault="001E1B76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Procedi</w:t>
            </w:r>
            <w:proofErr w:type="spellEnd"/>
            <w:r w:rsidR="008636A0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-</w:t>
            </w:r>
            <w:r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miento</w:t>
            </w:r>
          </w:p>
        </w:tc>
        <w:tc>
          <w:tcPr>
            <w:tcW w:w="2510" w:type="dxa"/>
            <w:shd w:val="clear" w:color="auto" w:fill="EFD2D1"/>
            <w:vAlign w:val="bottom"/>
          </w:tcPr>
          <w:p w14:paraId="567A747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Objeto</w:t>
            </w:r>
          </w:p>
        </w:tc>
        <w:tc>
          <w:tcPr>
            <w:tcW w:w="1286" w:type="dxa"/>
            <w:shd w:val="clear" w:color="auto" w:fill="EFD2D1"/>
            <w:vAlign w:val="bottom"/>
          </w:tcPr>
          <w:p w14:paraId="32D313C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CPV</w:t>
            </w:r>
          </w:p>
        </w:tc>
        <w:tc>
          <w:tcPr>
            <w:tcW w:w="1134" w:type="dxa"/>
            <w:shd w:val="clear" w:color="auto" w:fill="EFD2D1"/>
            <w:vAlign w:val="bottom"/>
          </w:tcPr>
          <w:p w14:paraId="66ABBB7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Fecha prevista de licitación</w:t>
            </w:r>
          </w:p>
        </w:tc>
        <w:tc>
          <w:tcPr>
            <w:tcW w:w="992" w:type="dxa"/>
            <w:shd w:val="clear" w:color="auto" w:fill="EFD2D1"/>
            <w:vAlign w:val="bottom"/>
          </w:tcPr>
          <w:p w14:paraId="6543F18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Duración</w:t>
            </w:r>
          </w:p>
        </w:tc>
      </w:tr>
      <w:tr w:rsidR="00892307" w:rsidRPr="00136A26" w14:paraId="6E360BA2" w14:textId="77777777" w:rsidTr="00B85FA5">
        <w:trPr>
          <w:cantSplit/>
        </w:trPr>
        <w:tc>
          <w:tcPr>
            <w:tcW w:w="1134" w:type="dxa"/>
            <w:tcBorders>
              <w:bottom w:val="single" w:sz="4" w:space="0" w:color="FFBBD5"/>
            </w:tcBorders>
            <w:vAlign w:val="center"/>
          </w:tcPr>
          <w:p w14:paraId="6B75BD34" w14:textId="6C203FF4" w:rsidR="00892307" w:rsidRPr="00136A26" w:rsidRDefault="001E1B76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Suministro</w:t>
            </w:r>
          </w:p>
        </w:tc>
        <w:tc>
          <w:tcPr>
            <w:tcW w:w="1134" w:type="dxa"/>
            <w:tcBorders>
              <w:bottom w:val="single" w:sz="4" w:space="0" w:color="FFBBD5"/>
            </w:tcBorders>
            <w:vAlign w:val="center"/>
          </w:tcPr>
          <w:p w14:paraId="1EE863E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28.000 €</w:t>
            </w:r>
          </w:p>
        </w:tc>
        <w:tc>
          <w:tcPr>
            <w:tcW w:w="1024" w:type="dxa"/>
            <w:tcBorders>
              <w:bottom w:val="single" w:sz="4" w:space="0" w:color="FFBBD5"/>
            </w:tcBorders>
            <w:vAlign w:val="center"/>
          </w:tcPr>
          <w:p w14:paraId="544DAA66" w14:textId="26D3A833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SDA</w:t>
            </w:r>
          </w:p>
        </w:tc>
        <w:tc>
          <w:tcPr>
            <w:tcW w:w="2510" w:type="dxa"/>
            <w:tcBorders>
              <w:bottom w:val="single" w:sz="4" w:space="0" w:color="FFBBD5"/>
            </w:tcBorders>
            <w:vAlign w:val="center"/>
          </w:tcPr>
          <w:p w14:paraId="428EF335" w14:textId="499A2D7E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Adquisición, en el marco de</w:t>
            </w:r>
            <w:r w:rsidR="001E1B7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l 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SDA TIC 2-21 CC (lote 2)</w:t>
            </w:r>
            <w:r w:rsidR="00201872">
              <w:rPr>
                <w:rFonts w:ascii="Segoe UI" w:hAnsi="Segoe UI" w:cs="Segoe UI"/>
                <w:sz w:val="18"/>
                <w:szCs w:val="18"/>
                <w:lang w:val="es-ES"/>
              </w:rPr>
              <w:t>,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d</w:t>
            </w:r>
            <w:r w:rsidR="001E1B7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ordenadores portátiles con monitores y replicadores de puertos, 3 lotes</w:t>
            </w:r>
          </w:p>
        </w:tc>
        <w:tc>
          <w:tcPr>
            <w:tcW w:w="1286" w:type="dxa"/>
            <w:tcBorders>
              <w:bottom w:val="single" w:sz="4" w:space="0" w:color="FFBBD5"/>
            </w:tcBorders>
            <w:vAlign w:val="center"/>
          </w:tcPr>
          <w:p w14:paraId="0114FE2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30213100 30231310-3 30237200</w:t>
            </w:r>
          </w:p>
        </w:tc>
        <w:tc>
          <w:tcPr>
            <w:tcW w:w="1134" w:type="dxa"/>
            <w:tcBorders>
              <w:bottom w:val="single" w:sz="4" w:space="0" w:color="FFBBD5"/>
            </w:tcBorders>
            <w:vAlign w:val="center"/>
          </w:tcPr>
          <w:p w14:paraId="1D6756CB" w14:textId="2DB0668B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bottom w:val="single" w:sz="4" w:space="0" w:color="FFBBD5"/>
            </w:tcBorders>
            <w:vAlign w:val="center"/>
          </w:tcPr>
          <w:p w14:paraId="207972C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 meses</w:t>
            </w:r>
          </w:p>
        </w:tc>
      </w:tr>
      <w:tr w:rsidR="00892307" w:rsidRPr="00136A26" w14:paraId="61898491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A69304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06E4E7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36.200 €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2C40A6F" w14:textId="07A2B792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Abierto </w:t>
            </w:r>
            <w:proofErr w:type="spellStart"/>
            <w:r w:rsidR="001E1B76">
              <w:rPr>
                <w:rFonts w:ascii="Segoe UI" w:hAnsi="Segoe UI" w:cs="Segoe UI"/>
                <w:sz w:val="18"/>
                <w:szCs w:val="18"/>
                <w:lang w:val="es-ES"/>
              </w:rPr>
              <w:t>simplifi</w:t>
            </w:r>
            <w:proofErr w:type="spellEnd"/>
            <w:r w:rsidR="00B85FA5">
              <w:rPr>
                <w:rFonts w:ascii="Segoe UI" w:hAnsi="Segoe UI" w:cs="Segoe UI"/>
                <w:sz w:val="18"/>
                <w:szCs w:val="18"/>
                <w:lang w:val="es-ES"/>
              </w:rPr>
              <w:t>-</w:t>
            </w:r>
            <w:r w:rsidR="001E1B76">
              <w:rPr>
                <w:rFonts w:ascii="Segoe UI" w:hAnsi="Segoe UI" w:cs="Segoe UI"/>
                <w:sz w:val="18"/>
                <w:szCs w:val="18"/>
                <w:lang w:val="es-ES"/>
              </w:rPr>
              <w:t>cado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5D125C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Apoyo y mantenimiento </w:t>
            </w:r>
            <w:r w:rsidRPr="00B85FA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software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, 4 lotes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3A435B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72267100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DAE6EB2" w14:textId="33285778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7D9972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 años</w:t>
            </w:r>
          </w:p>
        </w:tc>
      </w:tr>
      <w:tr w:rsidR="00892307" w:rsidRPr="00136A26" w14:paraId="76F3399D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3AFAC1A" w14:textId="1F10A6BD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</w:t>
            </w:r>
            <w:r w:rsidR="001E1B76">
              <w:rPr>
                <w:rFonts w:ascii="Segoe UI" w:hAnsi="Segoe UI" w:cs="Segoe UI"/>
                <w:sz w:val="18"/>
                <w:szCs w:val="18"/>
                <w:lang w:val="es-ES"/>
              </w:rPr>
              <w:t>Suministro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56A643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13.700 €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D92AAA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EA9B65E" w14:textId="64585D59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Suministro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un sistema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alimentación ininterrumpida (SAI) y tres unidades de distribución de corriente (PDU)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FC5E4A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31154000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5E0BBF9" w14:textId="2D0DB59D" w:rsidR="00892307" w:rsidRPr="00136A26" w:rsidRDefault="001E1B76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r w:rsidR="00892307"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997FDE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 meses</w:t>
            </w:r>
          </w:p>
        </w:tc>
      </w:tr>
      <w:tr w:rsidR="00892307" w:rsidRPr="00136A26" w14:paraId="76E87BEB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BF6219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C726FF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4.000 €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D3D80A4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B7CD25F" w14:textId="2C3A09E4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Consultoría para revisar los contenidos </w:t>
            </w:r>
            <w:r w:rsidR="00201872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de la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web corporativ</w:t>
            </w:r>
            <w:r w:rsidR="00201872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para adaptarlos a la norma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accesibilidad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E9F423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s-ES"/>
              </w:rPr>
              <w:t>72200000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EBCA25B" w14:textId="4993528A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5AD5D7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 meses</w:t>
            </w:r>
          </w:p>
        </w:tc>
      </w:tr>
      <w:tr w:rsidR="00892307" w:rsidRPr="00136A26" w14:paraId="731D5333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FE6DBB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68799F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9.090,91 €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B2AE2E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74EFADA" w14:textId="776D597E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Consultoría de ciberseguridad para la 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realización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de pruebas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intrusión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BFA55A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s-ES"/>
              </w:rPr>
              <w:t>72200000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DB60844" w14:textId="7CA48EE1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B6815E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 meses</w:t>
            </w:r>
          </w:p>
        </w:tc>
      </w:tr>
      <w:tr w:rsidR="00892307" w:rsidRPr="00136A26" w14:paraId="38246B53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70DB74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43CDA0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4.958,67 €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D86654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7E89AD5" w14:textId="2C7D6113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Ejecución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una auditoría de certificación en conformidad con 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el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Esquema Nacional de Seguridad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18893C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79212000-3 79419000-4 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F9A0E2F" w14:textId="372F12F0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41F199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 meses</w:t>
            </w:r>
          </w:p>
        </w:tc>
      </w:tr>
      <w:tr w:rsidR="00892307" w:rsidRPr="00136A26" w14:paraId="126FA345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83629F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0F4C84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1.500 €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9B3A2E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B7C8B34" w14:textId="4A0CB1E2" w:rsidR="00892307" w:rsidRPr="00136A26" w:rsidRDefault="00B85FA5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R</w:t>
            </w:r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ediseño de las conexiones eléctricas de los </w:t>
            </w:r>
            <w:r w:rsidR="00892307" w:rsidRPr="00136A26">
              <w:rPr>
                <w:rFonts w:ascii="Segoe UI" w:eastAsia="Calibri" w:hAnsi="Segoe UI" w:cs="Segoe UI"/>
                <w:i/>
                <w:iCs/>
                <w:sz w:val="18"/>
                <w:szCs w:val="18"/>
                <w:lang w:val="es-ES"/>
              </w:rPr>
              <w:t>racks</w:t>
            </w:r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de la sala de servidores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3F4F353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s-ES"/>
              </w:rPr>
              <w:t>31311000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727A227" w14:textId="4DDA0D2E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684745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 mes</w:t>
            </w:r>
          </w:p>
        </w:tc>
      </w:tr>
      <w:tr w:rsidR="00892307" w:rsidRPr="00136A26" w14:paraId="291C85B8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D73EF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98879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12.727,27 €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99591BA" w14:textId="6411071D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Abierto </w:t>
            </w:r>
            <w:proofErr w:type="spellStart"/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simplifi</w:t>
            </w:r>
            <w:proofErr w:type="spellEnd"/>
            <w:r w:rsidR="00B85FA5">
              <w:rPr>
                <w:rFonts w:ascii="Segoe UI" w:hAnsi="Segoe UI" w:cs="Segoe UI"/>
                <w:sz w:val="18"/>
                <w:szCs w:val="18"/>
                <w:lang w:val="es-ES"/>
              </w:rPr>
              <w:t>-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cado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A04746B" w14:textId="5D812881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pacing w:val="-2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>Suministro, implantación, mantenimiento y explotación d</w:t>
            </w:r>
            <w:r w:rsidR="001E1B7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>un sistema de monitor</w:t>
            </w:r>
            <w:r w:rsidR="001E1B7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>ización</w:t>
            </w:r>
            <w:r w:rsidRPr="00136A2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 xml:space="preserve"> </w:t>
            </w:r>
            <w:r w:rsidR="001E1B7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>de eventos</w:t>
            </w:r>
            <w:r w:rsidRPr="00136A26">
              <w:rPr>
                <w:rFonts w:ascii="Segoe UI" w:eastAsia="Calibri" w:hAnsi="Segoe UI" w:cs="Segoe UI"/>
                <w:spacing w:val="-2"/>
                <w:sz w:val="18"/>
                <w:szCs w:val="18"/>
                <w:lang w:val="es-ES"/>
              </w:rPr>
              <w:t xml:space="preserve"> de seguridad de la información (SIEM)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7F323C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72267100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5B093A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21E8D3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 años</w:t>
            </w:r>
          </w:p>
        </w:tc>
      </w:tr>
      <w:tr w:rsidR="00892307" w:rsidRPr="00136A26" w14:paraId="643E85E9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642BEA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‍Servicios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999129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3.719,00 €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06A0ED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C8BAA8" w14:textId="01330C13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Suministro, implantación, mantenimiento y explotación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un sistema de detección de vulnerabilidades del </w:t>
            </w:r>
            <w:r w:rsidRPr="001E1B76">
              <w:rPr>
                <w:rFonts w:ascii="Segoe UI" w:eastAsia="Calibri" w:hAnsi="Segoe UI" w:cs="Segoe UI"/>
                <w:i/>
                <w:iCs/>
                <w:sz w:val="18"/>
                <w:szCs w:val="18"/>
                <w:lang w:val="es-ES"/>
              </w:rPr>
              <w:t>software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2AD835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72267100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59579C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26E805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 año</w:t>
            </w:r>
          </w:p>
        </w:tc>
      </w:tr>
      <w:tr w:rsidR="00892307" w:rsidRPr="00136A26" w14:paraId="5EA0D98A" w14:textId="77777777" w:rsidTr="00B85FA5">
        <w:trPr>
          <w:cantSplit/>
        </w:trPr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DA42299" w14:textId="4DE9E52B" w:rsidR="00892307" w:rsidRPr="00136A26" w:rsidRDefault="001E1B76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Suministro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CD0281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664 €</w:t>
            </w:r>
          </w:p>
        </w:tc>
        <w:tc>
          <w:tcPr>
            <w:tcW w:w="102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89ED26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51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FA56F1" w14:textId="49A96EB5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Licencias </w:t>
            </w:r>
            <w:proofErr w:type="spellStart"/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Liquid</w:t>
            </w:r>
            <w:proofErr w:type="spellEnd"/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Fil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e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s </w:t>
            </w:r>
          </w:p>
        </w:tc>
        <w:tc>
          <w:tcPr>
            <w:tcW w:w="128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1E624C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48000000</w:t>
            </w:r>
          </w:p>
        </w:tc>
        <w:tc>
          <w:tcPr>
            <w:tcW w:w="113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51CEBB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9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18B78A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 año</w:t>
            </w:r>
          </w:p>
        </w:tc>
      </w:tr>
    </w:tbl>
    <w:p w14:paraId="5BC65D6C" w14:textId="77777777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</w:p>
    <w:p w14:paraId="63FAD8D1" w14:textId="3D6C503C" w:rsidR="00892307" w:rsidRPr="00136A26" w:rsidRDefault="00892307" w:rsidP="00892307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lang w:val="es-ES"/>
        </w:rPr>
      </w:pPr>
      <w:r w:rsidRPr="00136A26">
        <w:rPr>
          <w:rFonts w:ascii="Segoe UI Semibold" w:hAnsi="Segoe UI Semibold" w:cs="Segoe UI Semibold"/>
          <w:lang w:val="es-ES"/>
        </w:rPr>
        <w:t>Unidad d</w:t>
      </w:r>
      <w:r w:rsidR="001E1B76">
        <w:rPr>
          <w:rFonts w:ascii="Segoe UI Semibold" w:hAnsi="Segoe UI Semibold" w:cs="Segoe UI Semibold"/>
          <w:lang w:val="es-ES"/>
        </w:rPr>
        <w:t xml:space="preserve">e </w:t>
      </w:r>
      <w:r w:rsidRPr="00136A26">
        <w:rPr>
          <w:rFonts w:ascii="Segoe UI Semibold" w:hAnsi="Segoe UI Semibold" w:cs="Segoe UI Semibold"/>
          <w:lang w:val="es-ES"/>
        </w:rPr>
        <w:t>auditoría de sistemas d</w:t>
      </w:r>
      <w:r w:rsidR="001E1B76">
        <w:rPr>
          <w:rFonts w:ascii="Segoe UI Semibold" w:hAnsi="Segoe UI Semibold" w:cs="Segoe UI Semibold"/>
          <w:lang w:val="es-ES"/>
        </w:rPr>
        <w:t xml:space="preserve">e </w:t>
      </w:r>
      <w:r w:rsidRPr="00136A26">
        <w:rPr>
          <w:rFonts w:ascii="Segoe UI Semibold" w:hAnsi="Segoe UI Semibold" w:cs="Segoe UI Semibold"/>
          <w:lang w:val="es-ES"/>
        </w:rPr>
        <w:t>información</w:t>
      </w:r>
    </w:p>
    <w:tbl>
      <w:tblPr>
        <w:tblStyle w:val="Taulaambquadrcula"/>
        <w:tblW w:w="5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996"/>
        <w:gridCol w:w="1127"/>
        <w:gridCol w:w="2268"/>
        <w:gridCol w:w="1275"/>
        <w:gridCol w:w="1154"/>
        <w:gridCol w:w="972"/>
      </w:tblGrid>
      <w:tr w:rsidR="00892307" w:rsidRPr="00136A26" w14:paraId="59990461" w14:textId="77777777" w:rsidTr="001E1B76">
        <w:trPr>
          <w:tblHeader/>
        </w:trPr>
        <w:tc>
          <w:tcPr>
            <w:tcW w:w="1138" w:type="dxa"/>
            <w:shd w:val="clear" w:color="auto" w:fill="EFD2D1"/>
            <w:vAlign w:val="bottom"/>
          </w:tcPr>
          <w:p w14:paraId="295CA8F0" w14:textId="77777777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Tipo de contrato</w:t>
            </w:r>
          </w:p>
        </w:tc>
        <w:tc>
          <w:tcPr>
            <w:tcW w:w="996" w:type="dxa"/>
            <w:shd w:val="clear" w:color="auto" w:fill="EFD2D1"/>
            <w:vAlign w:val="bottom"/>
          </w:tcPr>
          <w:p w14:paraId="62C9BEF3" w14:textId="0E224C08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Valor estimado</w:t>
            </w:r>
          </w:p>
        </w:tc>
        <w:tc>
          <w:tcPr>
            <w:tcW w:w="1127" w:type="dxa"/>
            <w:shd w:val="clear" w:color="auto" w:fill="EFD2D1"/>
            <w:vAlign w:val="bottom"/>
          </w:tcPr>
          <w:p w14:paraId="70AF6038" w14:textId="7F4ED3DA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proofErr w:type="spellStart"/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Proced</w:t>
            </w:r>
            <w:proofErr w:type="spellEnd"/>
            <w:r w:rsidR="00797EBB"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EFD2D1"/>
            <w:vAlign w:val="bottom"/>
          </w:tcPr>
          <w:p w14:paraId="130B2C6C" w14:textId="77777777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Objeto</w:t>
            </w:r>
          </w:p>
        </w:tc>
        <w:tc>
          <w:tcPr>
            <w:tcW w:w="1275" w:type="dxa"/>
            <w:shd w:val="clear" w:color="auto" w:fill="EFD2D1"/>
            <w:vAlign w:val="bottom"/>
          </w:tcPr>
          <w:p w14:paraId="2EB3EA40" w14:textId="77777777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CPV</w:t>
            </w:r>
          </w:p>
        </w:tc>
        <w:tc>
          <w:tcPr>
            <w:tcW w:w="1154" w:type="dxa"/>
            <w:shd w:val="clear" w:color="auto" w:fill="EFD2D1"/>
            <w:vAlign w:val="bottom"/>
          </w:tcPr>
          <w:p w14:paraId="472E69DF" w14:textId="77777777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Fecha prevista de licitación</w:t>
            </w:r>
          </w:p>
        </w:tc>
        <w:tc>
          <w:tcPr>
            <w:tcW w:w="972" w:type="dxa"/>
            <w:shd w:val="clear" w:color="auto" w:fill="EFD2D1"/>
            <w:vAlign w:val="bottom"/>
          </w:tcPr>
          <w:p w14:paraId="5AA07AEF" w14:textId="77777777" w:rsidR="00892307" w:rsidRPr="00136A26" w:rsidRDefault="00892307" w:rsidP="001E1B76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Duración</w:t>
            </w:r>
          </w:p>
        </w:tc>
      </w:tr>
      <w:tr w:rsidR="00892307" w:rsidRPr="00136A26" w14:paraId="16EB9098" w14:textId="77777777" w:rsidTr="00797EBB">
        <w:tc>
          <w:tcPr>
            <w:tcW w:w="1138" w:type="dxa"/>
            <w:tcBorders>
              <w:bottom w:val="single" w:sz="4" w:space="0" w:color="FFBBD5"/>
            </w:tcBorders>
            <w:vAlign w:val="center"/>
          </w:tcPr>
          <w:p w14:paraId="5E49EA1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996" w:type="dxa"/>
            <w:tcBorders>
              <w:bottom w:val="single" w:sz="4" w:space="0" w:color="FFBBD5"/>
            </w:tcBorders>
            <w:vAlign w:val="center"/>
          </w:tcPr>
          <w:p w14:paraId="54A70B1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44.000 €</w:t>
            </w:r>
          </w:p>
        </w:tc>
        <w:tc>
          <w:tcPr>
            <w:tcW w:w="1127" w:type="dxa"/>
            <w:tcBorders>
              <w:bottom w:val="single" w:sz="4" w:space="0" w:color="FFBBD5"/>
            </w:tcBorders>
            <w:vAlign w:val="center"/>
          </w:tcPr>
          <w:p w14:paraId="27613FC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Abierto</w:t>
            </w:r>
          </w:p>
        </w:tc>
        <w:tc>
          <w:tcPr>
            <w:tcW w:w="2268" w:type="dxa"/>
            <w:tcBorders>
              <w:bottom w:val="single" w:sz="4" w:space="0" w:color="FFBBD5"/>
            </w:tcBorders>
            <w:vAlign w:val="center"/>
          </w:tcPr>
          <w:p w14:paraId="58D9A27E" w14:textId="764FB62A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Servicios para la colaboración y asistencia para el diseño e implementación de pruebas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auditoría </w:t>
            </w:r>
            <w:r w:rsidR="00B85FA5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mediante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e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l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uso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herramientas de minería de procesos</w:t>
            </w:r>
          </w:p>
        </w:tc>
        <w:tc>
          <w:tcPr>
            <w:tcW w:w="1275" w:type="dxa"/>
            <w:tcBorders>
              <w:bottom w:val="single" w:sz="4" w:space="0" w:color="FFBBD5"/>
            </w:tcBorders>
            <w:vAlign w:val="center"/>
          </w:tcPr>
          <w:p w14:paraId="303BA1C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72221000-0 48218000-9</w:t>
            </w:r>
          </w:p>
        </w:tc>
        <w:tc>
          <w:tcPr>
            <w:tcW w:w="1154" w:type="dxa"/>
            <w:tcBorders>
              <w:bottom w:val="single" w:sz="4" w:space="0" w:color="FFBBD5"/>
            </w:tcBorders>
            <w:vAlign w:val="center"/>
          </w:tcPr>
          <w:p w14:paraId="7AB924C1" w14:textId="308DE15F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72" w:type="dxa"/>
            <w:tcBorders>
              <w:bottom w:val="single" w:sz="4" w:space="0" w:color="FFBBD5"/>
            </w:tcBorders>
            <w:vAlign w:val="center"/>
          </w:tcPr>
          <w:p w14:paraId="2BC3F06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8 meses</w:t>
            </w:r>
          </w:p>
        </w:tc>
      </w:tr>
      <w:tr w:rsidR="00892307" w:rsidRPr="00136A26" w14:paraId="1C95253D" w14:textId="77777777" w:rsidTr="00797EBB">
        <w:tc>
          <w:tcPr>
            <w:tcW w:w="11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616C88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9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317841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50.000 €</w:t>
            </w:r>
          </w:p>
        </w:tc>
        <w:tc>
          <w:tcPr>
            <w:tcW w:w="112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8331DC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Abierto</w:t>
            </w:r>
          </w:p>
        </w:tc>
        <w:tc>
          <w:tcPr>
            <w:tcW w:w="226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C0B2B33" w14:textId="110E83E4" w:rsidR="00892307" w:rsidRPr="00136A26" w:rsidRDefault="00892307" w:rsidP="003C06F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Servicios para la colaboración y asistencia en materia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auditoría de sistemas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información</w:t>
            </w:r>
          </w:p>
        </w:tc>
        <w:tc>
          <w:tcPr>
            <w:tcW w:w="127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385025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72810000</w:t>
            </w:r>
          </w:p>
        </w:tc>
        <w:tc>
          <w:tcPr>
            <w:tcW w:w="115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0B6BF81" w14:textId="6CC28EF2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</w:t>
            </w:r>
            <w:r w:rsidR="001E1B76"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-4</w:t>
            </w:r>
            <w:r w:rsidR="001E1B76"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.º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DDDAF2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6 meses</w:t>
            </w:r>
          </w:p>
        </w:tc>
      </w:tr>
      <w:tr w:rsidR="00892307" w:rsidRPr="00136A26" w14:paraId="3BFD2046" w14:textId="77777777" w:rsidTr="00797EBB">
        <w:tc>
          <w:tcPr>
            <w:tcW w:w="11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0C2663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9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CD8D3CD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14.400 €</w:t>
            </w:r>
          </w:p>
        </w:tc>
        <w:tc>
          <w:tcPr>
            <w:tcW w:w="112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5424EA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26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BD0BEE0" w14:textId="456521E5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Ejecución d</w:t>
            </w:r>
            <w:r w:rsidR="001E1B7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e </w:t>
            </w: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una auditoría de protección de datos </w:t>
            </w:r>
          </w:p>
        </w:tc>
        <w:tc>
          <w:tcPr>
            <w:tcW w:w="127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2377F8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7230000</w:t>
            </w:r>
          </w:p>
        </w:tc>
        <w:tc>
          <w:tcPr>
            <w:tcW w:w="115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62423F3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3840D40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106 horas</w:t>
            </w:r>
          </w:p>
        </w:tc>
      </w:tr>
      <w:tr w:rsidR="00892307" w:rsidRPr="00136A26" w14:paraId="48079343" w14:textId="77777777" w:rsidTr="00797EBB">
        <w:tc>
          <w:tcPr>
            <w:tcW w:w="11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8CBF6F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9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3CE644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12.600 €</w:t>
            </w:r>
          </w:p>
        </w:tc>
        <w:tc>
          <w:tcPr>
            <w:tcW w:w="112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E8FBA3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26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80A76E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Asistencia técnica en materia de protección de datos</w:t>
            </w:r>
          </w:p>
        </w:tc>
        <w:tc>
          <w:tcPr>
            <w:tcW w:w="127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47F675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7230000</w:t>
            </w:r>
          </w:p>
        </w:tc>
        <w:tc>
          <w:tcPr>
            <w:tcW w:w="115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6AC20A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46DEC1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180 horas</w:t>
            </w:r>
          </w:p>
        </w:tc>
      </w:tr>
      <w:tr w:rsidR="00892307" w:rsidRPr="00136A26" w14:paraId="324524A4" w14:textId="77777777" w:rsidTr="00797EBB">
        <w:tc>
          <w:tcPr>
            <w:tcW w:w="11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5A947CE" w14:textId="6A5545AC" w:rsidR="00892307" w:rsidRPr="00136A26" w:rsidRDefault="001E1B76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Suministro</w:t>
            </w:r>
          </w:p>
        </w:tc>
        <w:tc>
          <w:tcPr>
            <w:tcW w:w="9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A349B34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19.749 €</w:t>
            </w:r>
          </w:p>
        </w:tc>
        <w:tc>
          <w:tcPr>
            <w:tcW w:w="112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F32ECE9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Negociado sin publicidad </w:t>
            </w:r>
          </w:p>
        </w:tc>
        <w:tc>
          <w:tcPr>
            <w:tcW w:w="226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FB78A60" w14:textId="0B5A6406" w:rsidR="00892307" w:rsidRPr="00136A26" w:rsidRDefault="00201872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Soporte</w:t>
            </w:r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de 20 licencias del producto ACL </w:t>
            </w:r>
            <w:proofErr w:type="spellStart"/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Analytics</w:t>
            </w:r>
            <w:proofErr w:type="spellEnd"/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892307"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Diligent</w:t>
            </w:r>
            <w:proofErr w:type="spellEnd"/>
          </w:p>
        </w:tc>
        <w:tc>
          <w:tcPr>
            <w:tcW w:w="127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4455A5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4800000</w:t>
            </w:r>
          </w:p>
        </w:tc>
        <w:tc>
          <w:tcPr>
            <w:tcW w:w="115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B9693CD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2.º trimestre</w:t>
            </w:r>
          </w:p>
        </w:tc>
        <w:tc>
          <w:tcPr>
            <w:tcW w:w="9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AB0F8CA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 año</w:t>
            </w:r>
          </w:p>
        </w:tc>
      </w:tr>
      <w:tr w:rsidR="00892307" w:rsidRPr="00136A26" w14:paraId="4E89CD31" w14:textId="77777777" w:rsidTr="00797EBB">
        <w:tc>
          <w:tcPr>
            <w:tcW w:w="11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19B7774" w14:textId="25BC021D" w:rsidR="00892307" w:rsidRPr="00136A26" w:rsidRDefault="001E1B76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es-ES"/>
              </w:rPr>
              <w:t>Suministro</w:t>
            </w:r>
          </w:p>
        </w:tc>
        <w:tc>
          <w:tcPr>
            <w:tcW w:w="9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44268B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19.748,41</w:t>
            </w:r>
          </w:p>
        </w:tc>
        <w:tc>
          <w:tcPr>
            <w:tcW w:w="112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2B9256D" w14:textId="6B0C52AE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Abierto </w:t>
            </w:r>
            <w:proofErr w:type="spellStart"/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simplifi</w:t>
            </w:r>
            <w:proofErr w:type="spellEnd"/>
            <w:r w:rsidR="00B85FA5">
              <w:rPr>
                <w:rFonts w:ascii="Segoe UI" w:hAnsi="Segoe UI" w:cs="Segoe UI"/>
                <w:sz w:val="18"/>
                <w:szCs w:val="18"/>
                <w:lang w:val="es-ES"/>
              </w:rPr>
              <w:t>-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cado</w:t>
            </w:r>
          </w:p>
        </w:tc>
        <w:tc>
          <w:tcPr>
            <w:tcW w:w="226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3DDAFB8" w14:textId="0EC11890" w:rsidR="00892307" w:rsidRPr="00136A26" w:rsidRDefault="00892307" w:rsidP="003C06F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 xml:space="preserve">Licencias y mantenimiento </w:t>
            </w:r>
            <w:proofErr w:type="spellStart"/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TeamMate</w:t>
            </w:r>
            <w:proofErr w:type="spellEnd"/>
          </w:p>
        </w:tc>
        <w:tc>
          <w:tcPr>
            <w:tcW w:w="127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AAB1FFB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4800000</w:t>
            </w:r>
          </w:p>
        </w:tc>
        <w:tc>
          <w:tcPr>
            <w:tcW w:w="115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1F696A8" w14:textId="5EBC6B1D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3.</w:t>
            </w:r>
            <w:r w:rsidR="001E1B76" w:rsidRPr="001E1B7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s-ES"/>
              </w:rPr>
              <w:t>r</w:t>
            </w: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trimestre</w:t>
            </w:r>
          </w:p>
        </w:tc>
        <w:tc>
          <w:tcPr>
            <w:tcW w:w="9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BFE86E4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 año</w:t>
            </w:r>
          </w:p>
        </w:tc>
      </w:tr>
    </w:tbl>
    <w:p w14:paraId="1791AE04" w14:textId="7C4CF437" w:rsidR="00892307" w:rsidRPr="00136A26" w:rsidRDefault="00892307" w:rsidP="00892307">
      <w:pPr>
        <w:suppressAutoHyphens/>
        <w:spacing w:before="240" w:after="240" w:line="280" w:lineRule="exact"/>
        <w:jc w:val="both"/>
        <w:rPr>
          <w:rFonts w:ascii="Segoe UI Semibold" w:hAnsi="Segoe UI Semibold" w:cs="Segoe UI Semibold"/>
          <w:lang w:val="es-ES"/>
        </w:rPr>
      </w:pPr>
      <w:r w:rsidRPr="00136A26">
        <w:rPr>
          <w:rFonts w:ascii="Segoe UI Semibold" w:hAnsi="Segoe UI Semibold" w:cs="Segoe UI Semibold"/>
          <w:lang w:val="es-ES"/>
        </w:rPr>
        <w:t>Secretaría General: Departamento d</w:t>
      </w:r>
      <w:r w:rsidR="001E1B76">
        <w:rPr>
          <w:rFonts w:ascii="Segoe UI Semibold" w:hAnsi="Segoe UI Semibold" w:cs="Segoe UI Semibold"/>
          <w:lang w:val="es-ES"/>
        </w:rPr>
        <w:t xml:space="preserve">e </w:t>
      </w:r>
      <w:r w:rsidRPr="00136A26">
        <w:rPr>
          <w:rFonts w:ascii="Segoe UI Semibold" w:hAnsi="Segoe UI Semibold" w:cs="Segoe UI Semibold"/>
          <w:lang w:val="es-ES"/>
        </w:rPr>
        <w:t>innovación y administración digital</w:t>
      </w:r>
    </w:p>
    <w:tbl>
      <w:tblPr>
        <w:tblStyle w:val="Taulaambquadrcula"/>
        <w:tblW w:w="54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51"/>
        <w:gridCol w:w="2108"/>
        <w:gridCol w:w="839"/>
        <w:gridCol w:w="1454"/>
        <w:gridCol w:w="1110"/>
      </w:tblGrid>
      <w:tr w:rsidR="00892307" w:rsidRPr="00136A26" w14:paraId="5E6AEDE7" w14:textId="77777777" w:rsidTr="00797EBB">
        <w:tc>
          <w:tcPr>
            <w:tcW w:w="992" w:type="dxa"/>
            <w:shd w:val="clear" w:color="auto" w:fill="EFD2D1"/>
            <w:vAlign w:val="bottom"/>
          </w:tcPr>
          <w:p w14:paraId="4ACD816E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Tipo de contrato</w:t>
            </w:r>
          </w:p>
        </w:tc>
        <w:tc>
          <w:tcPr>
            <w:tcW w:w="993" w:type="dxa"/>
            <w:shd w:val="clear" w:color="auto" w:fill="EFD2D1"/>
            <w:vAlign w:val="bottom"/>
          </w:tcPr>
          <w:p w14:paraId="48EB38B8" w14:textId="2F41CF8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Valor estimado</w:t>
            </w:r>
          </w:p>
        </w:tc>
        <w:tc>
          <w:tcPr>
            <w:tcW w:w="1151" w:type="dxa"/>
            <w:shd w:val="clear" w:color="auto" w:fill="EFD2D1"/>
            <w:vAlign w:val="bottom"/>
          </w:tcPr>
          <w:p w14:paraId="02EBC9EF" w14:textId="52CCCCEE" w:rsidR="00892307" w:rsidRPr="00136A26" w:rsidRDefault="001E1B76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Procedi</w:t>
            </w:r>
            <w:proofErr w:type="spellEnd"/>
            <w:r w:rsidR="00B85FA5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-</w:t>
            </w:r>
            <w:r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miento</w:t>
            </w:r>
          </w:p>
        </w:tc>
        <w:tc>
          <w:tcPr>
            <w:tcW w:w="2108" w:type="dxa"/>
            <w:shd w:val="clear" w:color="auto" w:fill="EFD2D1"/>
            <w:vAlign w:val="bottom"/>
          </w:tcPr>
          <w:p w14:paraId="2AAE763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Objeto</w:t>
            </w:r>
          </w:p>
        </w:tc>
        <w:tc>
          <w:tcPr>
            <w:tcW w:w="839" w:type="dxa"/>
            <w:shd w:val="clear" w:color="auto" w:fill="EFD2D1"/>
            <w:vAlign w:val="bottom"/>
          </w:tcPr>
          <w:p w14:paraId="01F921A1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CPV</w:t>
            </w:r>
          </w:p>
        </w:tc>
        <w:tc>
          <w:tcPr>
            <w:tcW w:w="1454" w:type="dxa"/>
            <w:shd w:val="clear" w:color="auto" w:fill="EFD2D1"/>
            <w:vAlign w:val="bottom"/>
          </w:tcPr>
          <w:p w14:paraId="4D8BD03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Fecha prevista de licitación</w:t>
            </w:r>
          </w:p>
        </w:tc>
        <w:tc>
          <w:tcPr>
            <w:tcW w:w="1110" w:type="dxa"/>
            <w:shd w:val="clear" w:color="auto" w:fill="EFD2D1"/>
            <w:vAlign w:val="bottom"/>
          </w:tcPr>
          <w:p w14:paraId="07BFA6B4" w14:textId="77777777" w:rsidR="00892307" w:rsidRPr="00136A26" w:rsidRDefault="00892307" w:rsidP="003C06F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</w:pPr>
            <w:r w:rsidRPr="00136A26">
              <w:rPr>
                <w:rFonts w:ascii="Segoe UI Semibold" w:hAnsi="Segoe UI Semibold" w:cs="Segoe UI Semibold"/>
                <w:color w:val="943634"/>
                <w:sz w:val="18"/>
                <w:szCs w:val="18"/>
                <w:lang w:val="es-ES"/>
              </w:rPr>
              <w:t>Duración</w:t>
            </w:r>
          </w:p>
        </w:tc>
      </w:tr>
      <w:tr w:rsidR="00892307" w:rsidRPr="00136A26" w14:paraId="3C056663" w14:textId="77777777" w:rsidTr="00797EBB">
        <w:tc>
          <w:tcPr>
            <w:tcW w:w="992" w:type="dxa"/>
            <w:vAlign w:val="bottom"/>
          </w:tcPr>
          <w:p w14:paraId="47359EB2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Servicios</w:t>
            </w:r>
          </w:p>
        </w:tc>
        <w:tc>
          <w:tcPr>
            <w:tcW w:w="993" w:type="dxa"/>
            <w:vAlign w:val="bottom"/>
          </w:tcPr>
          <w:p w14:paraId="6F15DC17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15.000 €</w:t>
            </w:r>
          </w:p>
        </w:tc>
        <w:tc>
          <w:tcPr>
            <w:tcW w:w="1151" w:type="dxa"/>
            <w:vAlign w:val="bottom"/>
          </w:tcPr>
          <w:p w14:paraId="34A95EDC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Menor</w:t>
            </w:r>
          </w:p>
        </w:tc>
        <w:tc>
          <w:tcPr>
            <w:tcW w:w="2108" w:type="dxa"/>
            <w:vAlign w:val="bottom"/>
          </w:tcPr>
          <w:p w14:paraId="60A8E52D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eastAsia="Calibri" w:hAnsi="Segoe UI" w:cs="Segoe UI"/>
                <w:sz w:val="18"/>
                <w:szCs w:val="18"/>
                <w:lang w:val="es-ES"/>
              </w:rPr>
              <w:t>Plan Estratégico de Gobierno del Dato</w:t>
            </w:r>
          </w:p>
        </w:tc>
        <w:tc>
          <w:tcPr>
            <w:tcW w:w="839" w:type="dxa"/>
            <w:vAlign w:val="bottom"/>
          </w:tcPr>
          <w:p w14:paraId="4A6CE596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vAlign w:val="bottom"/>
          </w:tcPr>
          <w:p w14:paraId="4EB07718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Marzo</w:t>
            </w:r>
          </w:p>
        </w:tc>
        <w:tc>
          <w:tcPr>
            <w:tcW w:w="1110" w:type="dxa"/>
            <w:vAlign w:val="bottom"/>
          </w:tcPr>
          <w:p w14:paraId="62D5B81F" w14:textId="77777777" w:rsidR="00892307" w:rsidRPr="00136A26" w:rsidRDefault="00892307" w:rsidP="003C06F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136A26">
              <w:rPr>
                <w:rFonts w:ascii="Segoe UI" w:hAnsi="Segoe UI" w:cs="Segoe UI"/>
                <w:sz w:val="18"/>
                <w:szCs w:val="18"/>
                <w:lang w:val="es-ES"/>
              </w:rPr>
              <w:t>2 meses</w:t>
            </w:r>
          </w:p>
        </w:tc>
      </w:tr>
    </w:tbl>
    <w:p w14:paraId="3635B7BC" w14:textId="77777777" w:rsidR="00892307" w:rsidRPr="00136A26" w:rsidRDefault="00892307" w:rsidP="00892307">
      <w:pPr>
        <w:spacing w:after="240" w:line="280" w:lineRule="exact"/>
        <w:jc w:val="both"/>
        <w:rPr>
          <w:rFonts w:ascii="Segoe UI" w:hAnsi="Segoe UI" w:cs="Segoe UI"/>
          <w:lang w:val="es-ES"/>
        </w:rPr>
      </w:pPr>
    </w:p>
    <w:p w14:paraId="570FD32D" w14:textId="564BA724" w:rsidR="00871A4A" w:rsidRPr="00136A26" w:rsidRDefault="006C1B7A" w:rsidP="000664A0">
      <w:pPr>
        <w:spacing w:before="360" w:after="240" w:line="288" w:lineRule="exact"/>
        <w:jc w:val="both"/>
        <w:rPr>
          <w:rFonts w:ascii="Segoe UI" w:hAnsi="Segoe UI" w:cs="Segoe UI"/>
          <w:lang w:val="es-ES"/>
        </w:rPr>
      </w:pPr>
      <w:r w:rsidRPr="00136A26">
        <w:rPr>
          <w:rFonts w:ascii="Segoe UI" w:hAnsi="Segoe UI" w:cs="Segoe UI"/>
          <w:lang w:val="es-ES"/>
        </w:rPr>
        <w:t xml:space="preserve">Y </w:t>
      </w:r>
      <w:r w:rsidR="001E1B76">
        <w:rPr>
          <w:rFonts w:ascii="Segoe UI" w:hAnsi="Segoe UI" w:cs="Segoe UI"/>
          <w:lang w:val="es-ES"/>
        </w:rPr>
        <w:t>para que</w:t>
      </w:r>
      <w:r w:rsidRPr="00136A26">
        <w:rPr>
          <w:rFonts w:ascii="Segoe UI" w:hAnsi="Segoe UI" w:cs="Segoe UI"/>
          <w:lang w:val="es-ES"/>
        </w:rPr>
        <w:t xml:space="preserve"> const</w:t>
      </w:r>
      <w:r w:rsidR="008636A0">
        <w:rPr>
          <w:rFonts w:ascii="Segoe UI" w:hAnsi="Segoe UI" w:cs="Segoe UI"/>
          <w:lang w:val="es-ES"/>
        </w:rPr>
        <w:t>e</w:t>
      </w:r>
      <w:r w:rsidRPr="00136A26">
        <w:rPr>
          <w:rFonts w:ascii="Segoe UI" w:hAnsi="Segoe UI" w:cs="Segoe UI"/>
          <w:lang w:val="es-ES"/>
        </w:rPr>
        <w:t xml:space="preserve"> y se una al expediente correspondiente, extiendo este certificado en València, en la fecha de la firma electrónica.</w:t>
      </w:r>
    </w:p>
    <w:sectPr w:rsidR="00871A4A" w:rsidRPr="00136A26" w:rsidSect="00797EBB">
      <w:headerReference w:type="default" r:id="rId8"/>
      <w:footerReference w:type="default" r:id="rId9"/>
      <w:pgSz w:w="11906" w:h="16838" w:code="9"/>
      <w:pgMar w:top="1985" w:right="1985" w:bottom="1701" w:left="1985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30E7" w14:textId="77777777" w:rsidR="00A5277A" w:rsidRDefault="00A5277A" w:rsidP="00DA6B05">
      <w:r>
        <w:separator/>
      </w:r>
    </w:p>
  </w:endnote>
  <w:endnote w:type="continuationSeparator" w:id="0">
    <w:p w14:paraId="5B42B73D" w14:textId="77777777" w:rsidR="00A5277A" w:rsidRDefault="00A5277A" w:rsidP="00D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EC72" w14:textId="77777777" w:rsidR="00DA6B05" w:rsidRPr="00E44F02" w:rsidRDefault="00DA6B05" w:rsidP="003B5BEA">
    <w:pPr>
      <w:pStyle w:val="Peudepgina"/>
      <w:tabs>
        <w:tab w:val="clear" w:pos="8504"/>
      </w:tabs>
      <w:ind w:left="3544" w:right="-568"/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70A2" w14:textId="77777777" w:rsidR="00A5277A" w:rsidRDefault="00A5277A" w:rsidP="00DA6B05">
      <w:r>
        <w:separator/>
      </w:r>
    </w:p>
  </w:footnote>
  <w:footnote w:type="continuationSeparator" w:id="0">
    <w:p w14:paraId="1D7C54B9" w14:textId="77777777" w:rsidR="00A5277A" w:rsidRDefault="00A5277A" w:rsidP="00DA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A749" w14:textId="7589B8DE" w:rsidR="00DA6B05" w:rsidRDefault="006B62CB">
    <w:pPr>
      <w:pStyle w:val="Capalera"/>
    </w:pPr>
    <w:r w:rsidRPr="00B73441">
      <w:rPr>
        <w:noProof/>
        <w:lang w:eastAsia="es-ES"/>
      </w:rPr>
      <w:drawing>
        <wp:anchor distT="0" distB="0" distL="71755" distR="71755" simplePos="0" relativeHeight="251663360" behindDoc="0" locked="0" layoutInCell="1" allowOverlap="0" wp14:anchorId="4624587F" wp14:editId="3F861C8D">
          <wp:simplePos x="0" y="0"/>
          <wp:positionH relativeFrom="column">
            <wp:posOffset>4987290</wp:posOffset>
          </wp:positionH>
          <wp:positionV relativeFrom="paragraph">
            <wp:posOffset>-857885</wp:posOffset>
          </wp:positionV>
          <wp:extent cx="601200" cy="450000"/>
          <wp:effectExtent l="0" t="0" r="8890" b="7620"/>
          <wp:wrapSquare wrapText="left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ndica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C2B"/>
    <w:multiLevelType w:val="hybridMultilevel"/>
    <w:tmpl w:val="761C88B4"/>
    <w:lvl w:ilvl="0" w:tplc="C11E21A6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726B"/>
    <w:multiLevelType w:val="hybridMultilevel"/>
    <w:tmpl w:val="9F086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A26"/>
    <w:multiLevelType w:val="multilevel"/>
    <w:tmpl w:val="8700972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7B7"/>
    <w:multiLevelType w:val="hybridMultilevel"/>
    <w:tmpl w:val="C0309E0A"/>
    <w:lvl w:ilvl="0" w:tplc="E33AD252">
      <w:start w:val="1"/>
      <w:numFmt w:val="bullet"/>
      <w:pStyle w:val="Llistaambpics2"/>
      <w:lvlText w:val="-"/>
      <w:lvlJc w:val="left"/>
      <w:pPr>
        <w:ind w:left="720" w:hanging="360"/>
      </w:pPr>
      <w:rPr>
        <w:rFonts w:ascii="Caecilia LT Std Roman" w:hAnsi="Caecilia LT Std Roman" w:hint="default"/>
      </w:rPr>
    </w:lvl>
    <w:lvl w:ilvl="1" w:tplc="509ABBF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7396"/>
    <w:multiLevelType w:val="hybridMultilevel"/>
    <w:tmpl w:val="C5BC7A2C"/>
    <w:lvl w:ilvl="0" w:tplc="3A3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317748"/>
    <w:multiLevelType w:val="hybridMultilevel"/>
    <w:tmpl w:val="BD748C4A"/>
    <w:lvl w:ilvl="0" w:tplc="DA882300">
      <w:start w:val="1"/>
      <w:numFmt w:val="bullet"/>
      <w:lvlText w:val="-"/>
      <w:lvlJc w:val="left"/>
      <w:pPr>
        <w:ind w:left="-36" w:hanging="360"/>
      </w:pPr>
      <w:rPr>
        <w:rFonts w:ascii="Segoe UI" w:eastAsia="Times New Roman" w:hAnsi="Segoe UI" w:cs="Segoe UI" w:hint="default"/>
      </w:rPr>
    </w:lvl>
    <w:lvl w:ilvl="1" w:tplc="040A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6" w15:restartNumberingAfterBreak="0">
    <w:nsid w:val="27406EF7"/>
    <w:multiLevelType w:val="multilevel"/>
    <w:tmpl w:val="71D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83A7D86"/>
    <w:multiLevelType w:val="hybridMultilevel"/>
    <w:tmpl w:val="A8042D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32DA7"/>
    <w:multiLevelType w:val="hybridMultilevel"/>
    <w:tmpl w:val="F740E02C"/>
    <w:lvl w:ilvl="0" w:tplc="9B381E12">
      <w:start w:val="1"/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814CEB"/>
    <w:multiLevelType w:val="multilevel"/>
    <w:tmpl w:val="2B6AE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E341B"/>
    <w:multiLevelType w:val="hybridMultilevel"/>
    <w:tmpl w:val="7EAACC10"/>
    <w:lvl w:ilvl="0" w:tplc="DA88230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377B"/>
    <w:multiLevelType w:val="multilevel"/>
    <w:tmpl w:val="623E42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2222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3F973B6"/>
    <w:multiLevelType w:val="hybridMultilevel"/>
    <w:tmpl w:val="A98E43EE"/>
    <w:lvl w:ilvl="0" w:tplc="28689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63B2"/>
    <w:multiLevelType w:val="hybridMultilevel"/>
    <w:tmpl w:val="F77039A8"/>
    <w:lvl w:ilvl="0" w:tplc="0616D6B6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31535F"/>
    <w:multiLevelType w:val="multilevel"/>
    <w:tmpl w:val="64CA2F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2222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9374D0"/>
    <w:multiLevelType w:val="hybridMultilevel"/>
    <w:tmpl w:val="2F5C4554"/>
    <w:lvl w:ilvl="0" w:tplc="81F89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EDA"/>
    <w:multiLevelType w:val="hybridMultilevel"/>
    <w:tmpl w:val="AD9A93CE"/>
    <w:lvl w:ilvl="0" w:tplc="E626DDB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69A9"/>
    <w:multiLevelType w:val="hybridMultilevel"/>
    <w:tmpl w:val="A9DE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77E20"/>
    <w:multiLevelType w:val="hybridMultilevel"/>
    <w:tmpl w:val="F18AEFCA"/>
    <w:lvl w:ilvl="0" w:tplc="19E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7203F"/>
    <w:multiLevelType w:val="hybridMultilevel"/>
    <w:tmpl w:val="9948C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0895"/>
    <w:multiLevelType w:val="hybridMultilevel"/>
    <w:tmpl w:val="DA2A3B4E"/>
    <w:lvl w:ilvl="0" w:tplc="DA88230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4448"/>
    <w:multiLevelType w:val="hybridMultilevel"/>
    <w:tmpl w:val="B90ED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05D24"/>
    <w:multiLevelType w:val="hybridMultilevel"/>
    <w:tmpl w:val="D2908BFE"/>
    <w:lvl w:ilvl="0" w:tplc="6D1A1D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40010"/>
    <w:multiLevelType w:val="multilevel"/>
    <w:tmpl w:val="4CCCC75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E5146C"/>
    <w:multiLevelType w:val="hybridMultilevel"/>
    <w:tmpl w:val="17764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834"/>
    <w:multiLevelType w:val="hybridMultilevel"/>
    <w:tmpl w:val="8076C174"/>
    <w:lvl w:ilvl="0" w:tplc="81F89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F5A85"/>
    <w:multiLevelType w:val="hybridMultilevel"/>
    <w:tmpl w:val="C4E86D84"/>
    <w:lvl w:ilvl="0" w:tplc="DA88230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157930">
    <w:abstractNumId w:val="18"/>
  </w:num>
  <w:num w:numId="2" w16cid:durableId="496389117">
    <w:abstractNumId w:val="0"/>
  </w:num>
  <w:num w:numId="3" w16cid:durableId="1017347105">
    <w:abstractNumId w:val="4"/>
  </w:num>
  <w:num w:numId="4" w16cid:durableId="1589994758">
    <w:abstractNumId w:val="16"/>
  </w:num>
  <w:num w:numId="5" w16cid:durableId="357896395">
    <w:abstractNumId w:val="17"/>
  </w:num>
  <w:num w:numId="6" w16cid:durableId="1491369530">
    <w:abstractNumId w:val="1"/>
  </w:num>
  <w:num w:numId="7" w16cid:durableId="663314731">
    <w:abstractNumId w:val="5"/>
  </w:num>
  <w:num w:numId="8" w16cid:durableId="1849174602">
    <w:abstractNumId w:val="10"/>
  </w:num>
  <w:num w:numId="9" w16cid:durableId="1046223344">
    <w:abstractNumId w:val="20"/>
  </w:num>
  <w:num w:numId="10" w16cid:durableId="38169140">
    <w:abstractNumId w:val="26"/>
  </w:num>
  <w:num w:numId="11" w16cid:durableId="799618479">
    <w:abstractNumId w:val="24"/>
  </w:num>
  <w:num w:numId="12" w16cid:durableId="1156917949">
    <w:abstractNumId w:val="13"/>
  </w:num>
  <w:num w:numId="13" w16cid:durableId="303241374">
    <w:abstractNumId w:val="6"/>
  </w:num>
  <w:num w:numId="14" w16cid:durableId="1373770573">
    <w:abstractNumId w:val="22"/>
  </w:num>
  <w:num w:numId="15" w16cid:durableId="957292908">
    <w:abstractNumId w:val="15"/>
  </w:num>
  <w:num w:numId="16" w16cid:durableId="1388842202">
    <w:abstractNumId w:val="25"/>
  </w:num>
  <w:num w:numId="17" w16cid:durableId="904409405">
    <w:abstractNumId w:val="7"/>
  </w:num>
  <w:num w:numId="18" w16cid:durableId="1036809178">
    <w:abstractNumId w:val="12"/>
  </w:num>
  <w:num w:numId="19" w16cid:durableId="1263102089">
    <w:abstractNumId w:val="8"/>
  </w:num>
  <w:num w:numId="20" w16cid:durableId="212280149">
    <w:abstractNumId w:val="19"/>
  </w:num>
  <w:num w:numId="21" w16cid:durableId="1351566458">
    <w:abstractNumId w:val="3"/>
  </w:num>
  <w:num w:numId="22" w16cid:durableId="1127627779">
    <w:abstractNumId w:val="23"/>
  </w:num>
  <w:num w:numId="23" w16cid:durableId="90323441">
    <w:abstractNumId w:val="9"/>
  </w:num>
  <w:num w:numId="24" w16cid:durableId="242834744">
    <w:abstractNumId w:val="2"/>
  </w:num>
  <w:num w:numId="25" w16cid:durableId="1875997510">
    <w:abstractNumId w:val="14"/>
  </w:num>
  <w:num w:numId="26" w16cid:durableId="378013821">
    <w:abstractNumId w:val="11"/>
  </w:num>
  <w:num w:numId="27" w16cid:durableId="1710641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7A"/>
    <w:rsid w:val="000038BB"/>
    <w:rsid w:val="00007611"/>
    <w:rsid w:val="00015AEA"/>
    <w:rsid w:val="00027474"/>
    <w:rsid w:val="000471D3"/>
    <w:rsid w:val="00055068"/>
    <w:rsid w:val="00060233"/>
    <w:rsid w:val="000664A0"/>
    <w:rsid w:val="0006736B"/>
    <w:rsid w:val="00077D81"/>
    <w:rsid w:val="00081BA1"/>
    <w:rsid w:val="0008214F"/>
    <w:rsid w:val="000842EE"/>
    <w:rsid w:val="0008790E"/>
    <w:rsid w:val="00093585"/>
    <w:rsid w:val="00093611"/>
    <w:rsid w:val="000B2D06"/>
    <w:rsid w:val="000B6B79"/>
    <w:rsid w:val="000C1425"/>
    <w:rsid w:val="000D0318"/>
    <w:rsid w:val="000D166D"/>
    <w:rsid w:val="000E1B79"/>
    <w:rsid w:val="00102BCB"/>
    <w:rsid w:val="0010554C"/>
    <w:rsid w:val="00105E6E"/>
    <w:rsid w:val="00123422"/>
    <w:rsid w:val="00136A26"/>
    <w:rsid w:val="001A6014"/>
    <w:rsid w:val="001B51F4"/>
    <w:rsid w:val="001C2309"/>
    <w:rsid w:val="001C29EB"/>
    <w:rsid w:val="001D1F4A"/>
    <w:rsid w:val="001D5192"/>
    <w:rsid w:val="001E0692"/>
    <w:rsid w:val="001E1B76"/>
    <w:rsid w:val="001E72DF"/>
    <w:rsid w:val="001F3905"/>
    <w:rsid w:val="001F78E7"/>
    <w:rsid w:val="00201872"/>
    <w:rsid w:val="00205D4C"/>
    <w:rsid w:val="002218C2"/>
    <w:rsid w:val="00233A85"/>
    <w:rsid w:val="00237C1A"/>
    <w:rsid w:val="00251B15"/>
    <w:rsid w:val="00261573"/>
    <w:rsid w:val="00270E91"/>
    <w:rsid w:val="00273F47"/>
    <w:rsid w:val="00283371"/>
    <w:rsid w:val="00292AD4"/>
    <w:rsid w:val="00293CDE"/>
    <w:rsid w:val="002A46EC"/>
    <w:rsid w:val="002A58A7"/>
    <w:rsid w:val="002B012D"/>
    <w:rsid w:val="002E7FC4"/>
    <w:rsid w:val="003029B4"/>
    <w:rsid w:val="0033591D"/>
    <w:rsid w:val="003379AA"/>
    <w:rsid w:val="00346842"/>
    <w:rsid w:val="00360D0A"/>
    <w:rsid w:val="00361019"/>
    <w:rsid w:val="00362FFA"/>
    <w:rsid w:val="00364C3E"/>
    <w:rsid w:val="00385278"/>
    <w:rsid w:val="003B0CFE"/>
    <w:rsid w:val="003B5BEA"/>
    <w:rsid w:val="003C30D7"/>
    <w:rsid w:val="003C5FD9"/>
    <w:rsid w:val="003D7CEE"/>
    <w:rsid w:val="003E008A"/>
    <w:rsid w:val="003E5BF7"/>
    <w:rsid w:val="00411547"/>
    <w:rsid w:val="0043622F"/>
    <w:rsid w:val="004553A4"/>
    <w:rsid w:val="00462332"/>
    <w:rsid w:val="004667E0"/>
    <w:rsid w:val="004923C6"/>
    <w:rsid w:val="004A0811"/>
    <w:rsid w:val="004A6BA6"/>
    <w:rsid w:val="004B0EC2"/>
    <w:rsid w:val="004B7622"/>
    <w:rsid w:val="004B798F"/>
    <w:rsid w:val="004C73B6"/>
    <w:rsid w:val="004E21A7"/>
    <w:rsid w:val="004E3431"/>
    <w:rsid w:val="004E46F1"/>
    <w:rsid w:val="004F3A79"/>
    <w:rsid w:val="004F44D3"/>
    <w:rsid w:val="00500D03"/>
    <w:rsid w:val="00502FD7"/>
    <w:rsid w:val="0052186A"/>
    <w:rsid w:val="00523B3D"/>
    <w:rsid w:val="0055351E"/>
    <w:rsid w:val="00576087"/>
    <w:rsid w:val="005855F2"/>
    <w:rsid w:val="00585CEA"/>
    <w:rsid w:val="005B003C"/>
    <w:rsid w:val="005F1558"/>
    <w:rsid w:val="00602B72"/>
    <w:rsid w:val="006168EE"/>
    <w:rsid w:val="0063247B"/>
    <w:rsid w:val="00652A15"/>
    <w:rsid w:val="00653D1E"/>
    <w:rsid w:val="006650D5"/>
    <w:rsid w:val="006858CA"/>
    <w:rsid w:val="00690F38"/>
    <w:rsid w:val="006A53E3"/>
    <w:rsid w:val="006B62CB"/>
    <w:rsid w:val="006C027C"/>
    <w:rsid w:val="006C1B7A"/>
    <w:rsid w:val="006C2AFD"/>
    <w:rsid w:val="006D0C4A"/>
    <w:rsid w:val="006D1183"/>
    <w:rsid w:val="006F0DDB"/>
    <w:rsid w:val="006F445F"/>
    <w:rsid w:val="006F6C06"/>
    <w:rsid w:val="00706138"/>
    <w:rsid w:val="0071746D"/>
    <w:rsid w:val="007425E3"/>
    <w:rsid w:val="00742969"/>
    <w:rsid w:val="00744F63"/>
    <w:rsid w:val="00770C44"/>
    <w:rsid w:val="00770F5B"/>
    <w:rsid w:val="00797EBB"/>
    <w:rsid w:val="007E0D65"/>
    <w:rsid w:val="007E71DE"/>
    <w:rsid w:val="007F010B"/>
    <w:rsid w:val="007F65EA"/>
    <w:rsid w:val="00803A82"/>
    <w:rsid w:val="0082239B"/>
    <w:rsid w:val="00856E51"/>
    <w:rsid w:val="00862E50"/>
    <w:rsid w:val="008636A0"/>
    <w:rsid w:val="00867D03"/>
    <w:rsid w:val="00871A4A"/>
    <w:rsid w:val="0087496B"/>
    <w:rsid w:val="00877190"/>
    <w:rsid w:val="00892307"/>
    <w:rsid w:val="008B0BDD"/>
    <w:rsid w:val="008B1CAE"/>
    <w:rsid w:val="008F0103"/>
    <w:rsid w:val="0091394D"/>
    <w:rsid w:val="00931008"/>
    <w:rsid w:val="00934732"/>
    <w:rsid w:val="00936947"/>
    <w:rsid w:val="00945737"/>
    <w:rsid w:val="00947665"/>
    <w:rsid w:val="00951C9E"/>
    <w:rsid w:val="00972760"/>
    <w:rsid w:val="009854C6"/>
    <w:rsid w:val="00990B8B"/>
    <w:rsid w:val="009938D5"/>
    <w:rsid w:val="009972C9"/>
    <w:rsid w:val="009A00DE"/>
    <w:rsid w:val="009B40F0"/>
    <w:rsid w:val="009E1C7B"/>
    <w:rsid w:val="00A130E6"/>
    <w:rsid w:val="00A17E7C"/>
    <w:rsid w:val="00A257EC"/>
    <w:rsid w:val="00A25E66"/>
    <w:rsid w:val="00A30199"/>
    <w:rsid w:val="00A30E1F"/>
    <w:rsid w:val="00A34C44"/>
    <w:rsid w:val="00A5277A"/>
    <w:rsid w:val="00A774D1"/>
    <w:rsid w:val="00AC54C2"/>
    <w:rsid w:val="00AD2F40"/>
    <w:rsid w:val="00B1742C"/>
    <w:rsid w:val="00B25740"/>
    <w:rsid w:val="00B551EE"/>
    <w:rsid w:val="00B572C3"/>
    <w:rsid w:val="00B6036E"/>
    <w:rsid w:val="00B713BF"/>
    <w:rsid w:val="00B85FA5"/>
    <w:rsid w:val="00B95E7C"/>
    <w:rsid w:val="00BA5B69"/>
    <w:rsid w:val="00BB1145"/>
    <w:rsid w:val="00BC09F0"/>
    <w:rsid w:val="00BC1552"/>
    <w:rsid w:val="00BC2BBD"/>
    <w:rsid w:val="00BC5F58"/>
    <w:rsid w:val="00BE1ADC"/>
    <w:rsid w:val="00BF1700"/>
    <w:rsid w:val="00BF742B"/>
    <w:rsid w:val="00C23AFA"/>
    <w:rsid w:val="00C4253D"/>
    <w:rsid w:val="00C61D05"/>
    <w:rsid w:val="00C650D3"/>
    <w:rsid w:val="00C92623"/>
    <w:rsid w:val="00C93AAB"/>
    <w:rsid w:val="00CA2752"/>
    <w:rsid w:val="00CC1DF2"/>
    <w:rsid w:val="00CD5539"/>
    <w:rsid w:val="00D02065"/>
    <w:rsid w:val="00D023CA"/>
    <w:rsid w:val="00D17617"/>
    <w:rsid w:val="00D23DC7"/>
    <w:rsid w:val="00D24284"/>
    <w:rsid w:val="00D318AD"/>
    <w:rsid w:val="00D42DFC"/>
    <w:rsid w:val="00D46EE5"/>
    <w:rsid w:val="00D47875"/>
    <w:rsid w:val="00D71FD5"/>
    <w:rsid w:val="00D76169"/>
    <w:rsid w:val="00D80693"/>
    <w:rsid w:val="00D97515"/>
    <w:rsid w:val="00DA6B05"/>
    <w:rsid w:val="00DB040F"/>
    <w:rsid w:val="00DC5FE7"/>
    <w:rsid w:val="00DD0925"/>
    <w:rsid w:val="00DD2C16"/>
    <w:rsid w:val="00DE11D0"/>
    <w:rsid w:val="00DF5914"/>
    <w:rsid w:val="00E01B2D"/>
    <w:rsid w:val="00E24C47"/>
    <w:rsid w:val="00E26830"/>
    <w:rsid w:val="00E44F02"/>
    <w:rsid w:val="00E64ACB"/>
    <w:rsid w:val="00E77206"/>
    <w:rsid w:val="00E915D8"/>
    <w:rsid w:val="00EC4EED"/>
    <w:rsid w:val="00ED79BD"/>
    <w:rsid w:val="00F02FDB"/>
    <w:rsid w:val="00F12FB9"/>
    <w:rsid w:val="00F41DBC"/>
    <w:rsid w:val="00F65E67"/>
    <w:rsid w:val="00F70A22"/>
    <w:rsid w:val="00F80E37"/>
    <w:rsid w:val="00F81D88"/>
    <w:rsid w:val="00F8635E"/>
    <w:rsid w:val="00F928A9"/>
    <w:rsid w:val="00FA0F32"/>
    <w:rsid w:val="00FB23FC"/>
    <w:rsid w:val="00FB2D6D"/>
    <w:rsid w:val="00FB7870"/>
    <w:rsid w:val="00FD6925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4D109"/>
  <w15:chartTrackingRefBased/>
  <w15:docId w15:val="{A1BEECE7-F39B-49FE-9B2A-A5E7801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B713BF"/>
    <w:pPr>
      <w:keepNext/>
      <w:spacing w:line="240" w:lineRule="atLeast"/>
      <w:jc w:val="center"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qFormat/>
    <w:rsid w:val="00B713BF"/>
    <w:pPr>
      <w:keepNext/>
      <w:spacing w:before="240" w:line="360" w:lineRule="atLeast"/>
      <w:jc w:val="both"/>
      <w:outlineLvl w:val="1"/>
    </w:pPr>
    <w:rPr>
      <w:rFonts w:ascii="CG Times (WN)" w:hAnsi="CG Times (WN)"/>
      <w:b/>
      <w:sz w:val="24"/>
    </w:rPr>
  </w:style>
  <w:style w:type="paragraph" w:styleId="Ttol3">
    <w:name w:val="heading 3"/>
    <w:basedOn w:val="Normal"/>
    <w:next w:val="Normal"/>
    <w:link w:val="Ttol3Car"/>
    <w:uiPriority w:val="1"/>
    <w:qFormat/>
    <w:rsid w:val="00B713BF"/>
    <w:pPr>
      <w:keepNext/>
      <w:spacing w:before="120" w:after="120" w:line="360" w:lineRule="auto"/>
      <w:jc w:val="center"/>
      <w:outlineLvl w:val="2"/>
    </w:pPr>
    <w:rPr>
      <w:b/>
      <w:sz w:val="18"/>
    </w:rPr>
  </w:style>
  <w:style w:type="paragraph" w:styleId="Ttol4">
    <w:name w:val="heading 4"/>
    <w:basedOn w:val="Normal"/>
    <w:next w:val="Normal"/>
    <w:link w:val="Ttol4Car"/>
    <w:qFormat/>
    <w:rsid w:val="00B713BF"/>
    <w:pPr>
      <w:keepNext/>
      <w:spacing w:before="120" w:after="120" w:line="360" w:lineRule="atLeast"/>
      <w:ind w:firstLine="709"/>
      <w:jc w:val="center"/>
      <w:outlineLvl w:val="3"/>
    </w:pPr>
    <w:rPr>
      <w:b/>
      <w:bCs/>
      <w:sz w:val="24"/>
      <w:u w:val="single"/>
    </w:rPr>
  </w:style>
  <w:style w:type="paragraph" w:styleId="Ttol5">
    <w:name w:val="heading 5"/>
    <w:basedOn w:val="Normal"/>
    <w:next w:val="Normal"/>
    <w:link w:val="Ttol5Car"/>
    <w:qFormat/>
    <w:rsid w:val="00B713BF"/>
    <w:pPr>
      <w:keepNext/>
      <w:widowControl w:val="0"/>
      <w:spacing w:before="120" w:after="120" w:line="360" w:lineRule="atLeast"/>
      <w:ind w:firstLine="708"/>
      <w:jc w:val="center"/>
      <w:outlineLvl w:val="4"/>
    </w:pPr>
    <w:rPr>
      <w:b/>
      <w:sz w:val="24"/>
      <w:u w:val="single"/>
      <w:lang w:val="es-ES"/>
    </w:rPr>
  </w:style>
  <w:style w:type="paragraph" w:styleId="Ttol6">
    <w:name w:val="heading 6"/>
    <w:basedOn w:val="Normal"/>
    <w:next w:val="Normal"/>
    <w:link w:val="Ttol6Car"/>
    <w:qFormat/>
    <w:rsid w:val="00B713BF"/>
    <w:pPr>
      <w:keepNext/>
      <w:widowControl w:val="0"/>
      <w:spacing w:before="120" w:after="120" w:line="240" w:lineRule="atLeast"/>
      <w:jc w:val="both"/>
      <w:outlineLvl w:val="5"/>
    </w:pPr>
    <w:rPr>
      <w:b/>
      <w:lang w:val="es-ES"/>
    </w:rPr>
  </w:style>
  <w:style w:type="paragraph" w:styleId="Ttol7">
    <w:name w:val="heading 7"/>
    <w:basedOn w:val="Normal"/>
    <w:next w:val="Normal"/>
    <w:link w:val="Ttol7Car"/>
    <w:qFormat/>
    <w:rsid w:val="00B713BF"/>
    <w:pPr>
      <w:keepNext/>
      <w:widowControl w:val="0"/>
      <w:spacing w:before="120" w:after="120" w:line="240" w:lineRule="atLeast"/>
      <w:jc w:val="both"/>
      <w:outlineLvl w:val="6"/>
    </w:pPr>
    <w:rPr>
      <w:b/>
      <w:sz w:val="16"/>
      <w:lang w:val="es-ES"/>
    </w:rPr>
  </w:style>
  <w:style w:type="paragraph" w:styleId="Ttol8">
    <w:name w:val="heading 8"/>
    <w:basedOn w:val="Normal"/>
    <w:next w:val="Normal"/>
    <w:link w:val="Ttol8Car"/>
    <w:qFormat/>
    <w:rsid w:val="00B713BF"/>
    <w:pPr>
      <w:keepNext/>
      <w:widowControl w:val="0"/>
      <w:outlineLvl w:val="7"/>
    </w:pPr>
    <w:rPr>
      <w:b/>
      <w:lang w:val="es-ES"/>
    </w:rPr>
  </w:style>
  <w:style w:type="paragraph" w:styleId="Ttol9">
    <w:name w:val="heading 9"/>
    <w:basedOn w:val="Normal"/>
    <w:next w:val="Normal"/>
    <w:link w:val="Ttol9Car"/>
    <w:qFormat/>
    <w:rsid w:val="00B713BF"/>
    <w:pPr>
      <w:keepNext/>
      <w:widowControl w:val="0"/>
      <w:spacing w:before="120" w:after="120" w:line="360" w:lineRule="atLeast"/>
      <w:ind w:firstLine="708"/>
      <w:jc w:val="center"/>
      <w:outlineLvl w:val="8"/>
    </w:pPr>
    <w:rPr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DA6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rsid w:val="00DA6B05"/>
  </w:style>
  <w:style w:type="paragraph" w:styleId="Peudepgina">
    <w:name w:val="footer"/>
    <w:basedOn w:val="Normal"/>
    <w:link w:val="PeudepginaCar"/>
    <w:unhideWhenUsed/>
    <w:rsid w:val="00DA6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depginaCar">
    <w:name w:val="Peu de pàgina Car"/>
    <w:basedOn w:val="Tipusdelletraperdefectedelpargraf"/>
    <w:link w:val="Peudepgina"/>
    <w:rsid w:val="00DA6B05"/>
  </w:style>
  <w:style w:type="paragraph" w:styleId="Textdeglobus">
    <w:name w:val="Balloon Text"/>
    <w:basedOn w:val="Normal"/>
    <w:link w:val="TextdeglobusCar"/>
    <w:unhideWhenUsed/>
    <w:rsid w:val="006F6C06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rsid w:val="006F6C06"/>
    <w:rPr>
      <w:rFonts w:ascii="Segoe UI" w:hAnsi="Segoe UI" w:cs="Segoe UI"/>
      <w:sz w:val="18"/>
      <w:szCs w:val="18"/>
    </w:rPr>
  </w:style>
  <w:style w:type="paragraph" w:styleId="Textindependent">
    <w:name w:val="Body Text"/>
    <w:basedOn w:val="Normal"/>
    <w:link w:val="TextindependentCar"/>
    <w:qFormat/>
    <w:rsid w:val="006C1B7A"/>
    <w:pPr>
      <w:jc w:val="both"/>
    </w:pPr>
    <w:rPr>
      <w:rFonts w:ascii="CG Times (WN)" w:hAnsi="CG Times (WN)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C1B7A"/>
    <w:rPr>
      <w:rFonts w:ascii="CG Times (WN)" w:eastAsia="Times New Roman" w:hAnsi="CG Times (WN)" w:cs="Times New Roman"/>
      <w:sz w:val="24"/>
      <w:szCs w:val="20"/>
      <w:lang w:val="es-ES_tradnl" w:eastAsia="es-ES"/>
    </w:rPr>
  </w:style>
  <w:style w:type="paragraph" w:styleId="Textindependent2">
    <w:name w:val="Body Text 2"/>
    <w:basedOn w:val="Normal"/>
    <w:link w:val="Textindependent2Car"/>
    <w:rsid w:val="006C1B7A"/>
    <w:rPr>
      <w:b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rsid w:val="006C1B7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F8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es-ES"/>
    </w:rPr>
  </w:style>
  <w:style w:type="paragraph" w:styleId="Sagniadetextindependent3">
    <w:name w:val="Body Text Indent 3"/>
    <w:basedOn w:val="Normal"/>
    <w:link w:val="Sagniadetextindependent3Car"/>
    <w:unhideWhenUsed/>
    <w:rsid w:val="009854C6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9854C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argrafdellista">
    <w:name w:val="List Paragraph"/>
    <w:aliases w:val="Lista sin Numerar"/>
    <w:basedOn w:val="Normal"/>
    <w:link w:val="PargrafdellistaCar"/>
    <w:uiPriority w:val="34"/>
    <w:qFormat/>
    <w:rsid w:val="001F7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argrafdellistaCar">
    <w:name w:val="Paràgraf de llista Car"/>
    <w:aliases w:val="Lista sin Numerar Car"/>
    <w:link w:val="Pargrafdellista"/>
    <w:uiPriority w:val="34"/>
    <w:locked/>
    <w:rsid w:val="003D7CEE"/>
    <w:rPr>
      <w:rFonts w:ascii="Calibri" w:eastAsia="Calibri" w:hAnsi="Calibri" w:cs="Times New Roman"/>
    </w:rPr>
  </w:style>
  <w:style w:type="paragraph" w:styleId="Senseespaiat">
    <w:name w:val="No Spacing"/>
    <w:uiPriority w:val="1"/>
    <w:qFormat/>
    <w:rsid w:val="00744F6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"/>
    <w:rsid w:val="000B2D06"/>
    <w:pPr>
      <w:autoSpaceDN w:val="0"/>
    </w:pPr>
    <w:rPr>
      <w:rFonts w:eastAsiaTheme="minorHAnsi"/>
      <w:sz w:val="28"/>
      <w:szCs w:val="28"/>
      <w:lang w:val="es-ES" w:eastAsia="zh-CN"/>
    </w:rPr>
  </w:style>
  <w:style w:type="table" w:styleId="Taulaambquadrcula">
    <w:name w:val="Table Grid"/>
    <w:basedOn w:val="Taulanormal"/>
    <w:rsid w:val="00AD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D2F4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ulaambllista7decolors-mfasi3">
    <w:name w:val="List Table 7 Colorful Accent 3"/>
    <w:basedOn w:val="Taulanormal"/>
    <w:uiPriority w:val="52"/>
    <w:rsid w:val="00AD2F4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qFormat/>
    <w:rsid w:val="00862E5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1Car">
    <w:name w:val="Títol 1 Car"/>
    <w:basedOn w:val="Tipusdelletraperdefectedelpargraf"/>
    <w:link w:val="Ttol1"/>
    <w:rsid w:val="00B713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Enlla">
    <w:name w:val="Hyperlink"/>
    <w:basedOn w:val="Tipusdelletraperdefectedelpargraf"/>
    <w:unhideWhenUsed/>
    <w:rsid w:val="00B713BF"/>
    <w:rPr>
      <w:color w:val="0563C1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rsid w:val="00B713BF"/>
    <w:rPr>
      <w:rFonts w:ascii="CG Times (WN)" w:eastAsia="Times New Roman" w:hAnsi="CG Times (WN)" w:cs="Times New Roman"/>
      <w:b/>
      <w:sz w:val="24"/>
      <w:szCs w:val="20"/>
      <w:lang w:val="es-ES_tradnl" w:eastAsia="es-ES"/>
    </w:rPr>
  </w:style>
  <w:style w:type="character" w:customStyle="1" w:styleId="Ttol3Car">
    <w:name w:val="Títol 3 Car"/>
    <w:basedOn w:val="Tipusdelletraperdefectedelpargraf"/>
    <w:link w:val="Ttol3"/>
    <w:uiPriority w:val="1"/>
    <w:rsid w:val="00B713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B713BF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B713BF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ol6Car">
    <w:name w:val="Títol 6 Car"/>
    <w:basedOn w:val="Tipusdelletraperdefectedelpargraf"/>
    <w:link w:val="Ttol6"/>
    <w:rsid w:val="00B713B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rsid w:val="00B713BF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ol8Car">
    <w:name w:val="Títol 8 Car"/>
    <w:basedOn w:val="Tipusdelletraperdefectedelpargraf"/>
    <w:link w:val="Ttol8"/>
    <w:rsid w:val="00B713B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ol9Car">
    <w:name w:val="Títol 9 Car"/>
    <w:basedOn w:val="Tipusdelletraperdefectedelpargraf"/>
    <w:link w:val="Ttol9"/>
    <w:rsid w:val="00B713BF"/>
    <w:rPr>
      <w:rFonts w:ascii="Times New Roman" w:eastAsia="Times New Roman" w:hAnsi="Times New Roman" w:cs="Times New Roman"/>
      <w:sz w:val="20"/>
      <w:szCs w:val="20"/>
      <w:u w:val="single"/>
      <w:lang w:eastAsia="es-ES"/>
    </w:rPr>
  </w:style>
  <w:style w:type="paragraph" w:customStyle="1" w:styleId="Nostre">
    <w:name w:val="Nostre"/>
    <w:basedOn w:val="Normal"/>
    <w:rsid w:val="00B713BF"/>
    <w:pPr>
      <w:spacing w:line="360" w:lineRule="atLeast"/>
    </w:pPr>
    <w:rPr>
      <w:sz w:val="24"/>
    </w:rPr>
  </w:style>
  <w:style w:type="paragraph" w:styleId="Textindependent3">
    <w:name w:val="Body Text 3"/>
    <w:basedOn w:val="Normal"/>
    <w:link w:val="Textindependent3Car"/>
    <w:rsid w:val="00B713BF"/>
    <w:pPr>
      <w:jc w:val="both"/>
    </w:pPr>
    <w:rPr>
      <w:b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rsid w:val="00B713B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Tipusdelletraperdefectedelpargraf"/>
    <w:rsid w:val="00B713BF"/>
  </w:style>
  <w:style w:type="paragraph" w:styleId="Sagniadetextindependent">
    <w:name w:val="Body Text Indent"/>
    <w:basedOn w:val="Normal"/>
    <w:link w:val="SagniadetextindependentCar"/>
    <w:rsid w:val="00B713BF"/>
    <w:pPr>
      <w:spacing w:before="120" w:after="120" w:line="360" w:lineRule="atLeast"/>
      <w:ind w:firstLine="709"/>
      <w:jc w:val="both"/>
    </w:pPr>
    <w:rPr>
      <w:b/>
      <w:sz w:val="24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713B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gniadetextindependent2">
    <w:name w:val="Body Text Indent 2"/>
    <w:basedOn w:val="Normal"/>
    <w:link w:val="Sagniadetextindependent2Car"/>
    <w:rsid w:val="00B713BF"/>
    <w:pPr>
      <w:spacing w:before="120" w:after="120" w:line="360" w:lineRule="auto"/>
      <w:ind w:left="567"/>
      <w:jc w:val="both"/>
    </w:pPr>
    <w:rPr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B713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B713BF"/>
    <w:pPr>
      <w:spacing w:before="120" w:after="120" w:line="340" w:lineRule="atLeast"/>
      <w:ind w:firstLine="708"/>
      <w:jc w:val="center"/>
    </w:pPr>
    <w:rPr>
      <w:b/>
      <w:bCs/>
      <w:sz w:val="24"/>
      <w:szCs w:val="24"/>
      <w:u w:val="single"/>
      <w:lang w:val="ca-ES"/>
    </w:rPr>
  </w:style>
  <w:style w:type="character" w:customStyle="1" w:styleId="SubttolCar">
    <w:name w:val="Subtítol Car"/>
    <w:basedOn w:val="Tipusdelletraperdefectedelpargraf"/>
    <w:link w:val="Subttol"/>
    <w:rsid w:val="00B713BF"/>
    <w:rPr>
      <w:rFonts w:ascii="Times New Roman" w:eastAsia="Times New Roman" w:hAnsi="Times New Roman" w:cs="Times New Roman"/>
      <w:b/>
      <w:bCs/>
      <w:sz w:val="24"/>
      <w:szCs w:val="24"/>
      <w:u w:val="single"/>
      <w:lang w:val="ca-ES" w:eastAsia="es-ES"/>
    </w:rPr>
  </w:style>
  <w:style w:type="paragraph" w:styleId="Mapadeldocument">
    <w:name w:val="Document Map"/>
    <w:basedOn w:val="Normal"/>
    <w:link w:val="MapadeldocumentCar"/>
    <w:semiHidden/>
    <w:rsid w:val="00B713BF"/>
    <w:pPr>
      <w:shd w:val="clear" w:color="auto" w:fill="000080"/>
    </w:pPr>
    <w:rPr>
      <w:rFonts w:ascii="Tahoma" w:hAnsi="Tahoma" w:cs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B713BF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B713BF"/>
    <w:pPr>
      <w:widowControl w:val="0"/>
      <w:autoSpaceDE w:val="0"/>
      <w:autoSpaceDN w:val="0"/>
      <w:adjustRightInd w:val="0"/>
      <w:spacing w:line="236" w:lineRule="atLeast"/>
    </w:pPr>
    <w:rPr>
      <w:rFonts w:ascii="Times New Roman PS" w:hAnsi="Times New Roman PS" w:cs="Times New Roman PS"/>
      <w:sz w:val="24"/>
      <w:szCs w:val="24"/>
      <w:lang w:val="es-ES"/>
    </w:rPr>
  </w:style>
  <w:style w:type="table" w:customStyle="1" w:styleId="Sombreadoclaro1">
    <w:name w:val="Sombreado claro1"/>
    <w:basedOn w:val="Taulanormal"/>
    <w:uiPriority w:val="60"/>
    <w:rsid w:val="00B713BF"/>
    <w:pPr>
      <w:widowControl w:val="0"/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Normal"/>
    <w:link w:val="TextCar"/>
    <w:qFormat/>
    <w:rsid w:val="00B713BF"/>
    <w:pPr>
      <w:spacing w:before="240"/>
      <w:jc w:val="both"/>
    </w:pPr>
    <w:rPr>
      <w:rFonts w:ascii="Caecilia LT Std Roman" w:eastAsia="Calibri" w:hAnsi="Caecilia LT Std Roman" w:cs="Helvetica"/>
      <w:sz w:val="22"/>
      <w:szCs w:val="26"/>
      <w:lang w:val="ca-ES" w:eastAsia="en-US"/>
    </w:rPr>
  </w:style>
  <w:style w:type="character" w:customStyle="1" w:styleId="TextCar">
    <w:name w:val="Text Car"/>
    <w:basedOn w:val="Tipusdelletraperdefectedelpargraf"/>
    <w:link w:val="Text"/>
    <w:rsid w:val="00B713BF"/>
    <w:rPr>
      <w:rFonts w:ascii="Caecilia LT Std Roman" w:eastAsia="Calibri" w:hAnsi="Caecilia LT Std Roman" w:cs="Helvetica"/>
      <w:szCs w:val="26"/>
      <w:lang w:val="ca-ES"/>
    </w:rPr>
  </w:style>
  <w:style w:type="paragraph" w:customStyle="1" w:styleId="CM11">
    <w:name w:val="CM11"/>
    <w:basedOn w:val="Normal"/>
    <w:next w:val="Normal"/>
    <w:qFormat/>
    <w:rsid w:val="00B713BF"/>
    <w:pPr>
      <w:widowControl w:val="0"/>
      <w:autoSpaceDE w:val="0"/>
      <w:autoSpaceDN w:val="0"/>
      <w:adjustRightInd w:val="0"/>
      <w:spacing w:after="235"/>
    </w:pPr>
    <w:rPr>
      <w:rFonts w:ascii="Times New Roman PS" w:hAnsi="Times New Roman PS" w:cs="Times New Roman PS"/>
      <w:sz w:val="24"/>
      <w:szCs w:val="24"/>
      <w:lang w:val="es-ES"/>
    </w:rPr>
  </w:style>
  <w:style w:type="paragraph" w:customStyle="1" w:styleId="a">
    <w:name w:val="a"/>
    <w:basedOn w:val="Normal"/>
    <w:rsid w:val="00B713BF"/>
    <w:pPr>
      <w:spacing w:after="105"/>
    </w:pPr>
    <w:rPr>
      <w:b/>
      <w:bCs/>
      <w:color w:val="4C6F99"/>
      <w:sz w:val="24"/>
      <w:szCs w:val="24"/>
      <w:lang w:val="es-ES"/>
    </w:rPr>
  </w:style>
  <w:style w:type="table" w:customStyle="1" w:styleId="Tablaconcuadrcula1">
    <w:name w:val="Tabla con cuadrícula1"/>
    <w:basedOn w:val="Taulanormal"/>
    <w:next w:val="Taulaambquadrcula"/>
    <w:rsid w:val="00B7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uiPriority w:val="99"/>
    <w:unhideWhenUsed/>
    <w:rsid w:val="00B713BF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B713BF"/>
    <w:rPr>
      <w:rFonts w:ascii="Calibri" w:hAnsi="Calibri"/>
      <w:szCs w:val="21"/>
    </w:rPr>
  </w:style>
  <w:style w:type="paragraph" w:customStyle="1" w:styleId="basic-paragraph">
    <w:name w:val="basic-paragraph"/>
    <w:basedOn w:val="Normal"/>
    <w:rsid w:val="00B713BF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dog-texto-sumario">
    <w:name w:val="dog-texto-sumario"/>
    <w:basedOn w:val="Tipusdelletraperdefectedelpargraf"/>
    <w:rsid w:val="00B713BF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713BF"/>
    <w:rPr>
      <w:rFonts w:asciiTheme="minorHAnsi" w:eastAsiaTheme="minorHAnsi" w:hAnsiTheme="minorHAnsi" w:cstheme="minorBidi"/>
      <w:lang w:val="ca-ES"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713BF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713BF"/>
    <w:rPr>
      <w:vertAlign w:val="superscript"/>
    </w:rPr>
  </w:style>
  <w:style w:type="character" w:customStyle="1" w:styleId="StrongEmphasis">
    <w:name w:val="Strong Emphasis"/>
    <w:rsid w:val="00B713BF"/>
    <w:rPr>
      <w:b/>
      <w:bCs/>
    </w:rPr>
  </w:style>
  <w:style w:type="paragraph" w:customStyle="1" w:styleId="parrafo1">
    <w:name w:val="parrafo1"/>
    <w:basedOn w:val="Normal"/>
    <w:rsid w:val="00B713BF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parrafo">
    <w:name w:val="parrafo"/>
    <w:basedOn w:val="Normal"/>
    <w:rsid w:val="00B713B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B713B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olCar">
    <w:name w:val="Títol Car"/>
    <w:basedOn w:val="Tipusdelletraperdefectedelpargraf"/>
    <w:link w:val="Ttol"/>
    <w:uiPriority w:val="10"/>
    <w:rsid w:val="00B713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NormalTable0">
    <w:name w:val="Normal Table0"/>
    <w:uiPriority w:val="2"/>
    <w:semiHidden/>
    <w:unhideWhenUsed/>
    <w:qFormat/>
    <w:rsid w:val="00B71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nnegreta">
    <w:name w:val="Strong"/>
    <w:basedOn w:val="Tipusdelletraperdefectedelpargraf"/>
    <w:uiPriority w:val="22"/>
    <w:qFormat/>
    <w:rsid w:val="00B713BF"/>
    <w:rPr>
      <w:b/>
      <w:bCs/>
    </w:rPr>
  </w:style>
  <w:style w:type="paragraph" w:customStyle="1" w:styleId="DATALYS2">
    <w:name w:val="DATALYS 2"/>
    <w:basedOn w:val="Normal"/>
    <w:link w:val="DATALYS2Car"/>
    <w:autoRedefine/>
    <w:qFormat/>
    <w:rsid w:val="00B713BF"/>
    <w:pPr>
      <w:spacing w:before="120" w:after="280" w:line="259" w:lineRule="auto"/>
      <w:jc w:val="both"/>
    </w:pPr>
    <w:rPr>
      <w:rFonts w:eastAsiaTheme="minorHAnsi"/>
      <w:b/>
      <w:sz w:val="26"/>
      <w:szCs w:val="26"/>
      <w:lang w:val="es-ES" w:eastAsia="en-US"/>
    </w:rPr>
  </w:style>
  <w:style w:type="character" w:customStyle="1" w:styleId="DATALYS2Car">
    <w:name w:val="DATALYS 2 Car"/>
    <w:basedOn w:val="Tipusdelletraperdefectedelpargraf"/>
    <w:link w:val="DATALYS2"/>
    <w:rsid w:val="00B713BF"/>
    <w:rPr>
      <w:rFonts w:ascii="Times New Roman" w:hAnsi="Times New Roman" w:cs="Times New Roman"/>
      <w:b/>
      <w:sz w:val="26"/>
      <w:szCs w:val="2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71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ca-ES" w:eastAsia="en-US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713BF"/>
    <w:rPr>
      <w:i/>
      <w:iCs/>
      <w:color w:val="5B9BD5" w:themeColor="accent1"/>
      <w:lang w:val="ca-ES"/>
    </w:rPr>
  </w:style>
  <w:style w:type="character" w:customStyle="1" w:styleId="EnlladInternet">
    <w:name w:val="Enllaç d'Internet"/>
    <w:basedOn w:val="Tipusdelletraperdefectedelpargraf"/>
    <w:rsid w:val="00B713BF"/>
    <w:rPr>
      <w:color w:val="0000FF"/>
      <w:u w:val="single"/>
    </w:rPr>
  </w:style>
  <w:style w:type="paragraph" w:styleId="Llistaambpics2">
    <w:name w:val="List Bullet 2"/>
    <w:basedOn w:val="Normal"/>
    <w:uiPriority w:val="99"/>
    <w:unhideWhenUsed/>
    <w:rsid w:val="00B713BF"/>
    <w:pPr>
      <w:numPr>
        <w:numId w:val="21"/>
      </w:numPr>
      <w:contextualSpacing/>
    </w:pPr>
    <w:rPr>
      <w:sz w:val="24"/>
      <w:szCs w:val="24"/>
      <w:lang w:val="es-ES"/>
    </w:rPr>
  </w:style>
  <w:style w:type="character" w:styleId="mfasi">
    <w:name w:val="Emphasis"/>
    <w:basedOn w:val="Tipusdelletraperdefectedelpargraf"/>
    <w:uiPriority w:val="20"/>
    <w:qFormat/>
    <w:rsid w:val="00B713BF"/>
    <w:rPr>
      <w:i/>
      <w:iCs/>
    </w:rPr>
  </w:style>
  <w:style w:type="paragraph" w:styleId="Textdecomentari">
    <w:name w:val="annotation text"/>
    <w:basedOn w:val="Normal"/>
    <w:link w:val="TextdecomentariCar"/>
    <w:unhideWhenUsed/>
    <w:rsid w:val="00B713BF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rsid w:val="00B713BF"/>
    <w:rPr>
      <w:sz w:val="20"/>
      <w:szCs w:val="20"/>
    </w:rPr>
  </w:style>
  <w:style w:type="character" w:styleId="Enllavisitat">
    <w:name w:val="FollowedHyperlink"/>
    <w:basedOn w:val="Tipusdelletraperdefectedelpargraf"/>
    <w:semiHidden/>
    <w:unhideWhenUsed/>
    <w:rsid w:val="00B713BF"/>
    <w:rPr>
      <w:color w:val="954F72" w:themeColor="followedHyperlink"/>
      <w:u w:val="single"/>
    </w:rPr>
  </w:style>
  <w:style w:type="paragraph" w:customStyle="1" w:styleId="Encabezados">
    <w:name w:val="Encabezados"/>
    <w:qFormat/>
    <w:rsid w:val="00B713BF"/>
    <w:pPr>
      <w:spacing w:after="0" w:line="200" w:lineRule="exact"/>
    </w:pPr>
    <w:rPr>
      <w:rFonts w:ascii="Segoe UI Semilight" w:eastAsia="Times New Roman" w:hAnsi="Segoe UI Semilight" w:cs="Segoe UI Semilight"/>
      <w:noProof/>
      <w:color w:val="E7E6E6" w:themeColor="background2"/>
      <w:sz w:val="16"/>
      <w:szCs w:val="16"/>
      <w:lang w:eastAsia="es-ES"/>
    </w:rPr>
  </w:style>
  <w:style w:type="paragraph" w:customStyle="1" w:styleId="Cosdetextvalenci">
    <w:name w:val="Cos de text  valencià"/>
    <w:basedOn w:val="Normal"/>
    <w:link w:val="CosdetextvalenciCar"/>
    <w:qFormat/>
    <w:rsid w:val="00B713BF"/>
    <w:pPr>
      <w:autoSpaceDE w:val="0"/>
      <w:autoSpaceDN w:val="0"/>
      <w:adjustRightInd w:val="0"/>
      <w:spacing w:after="240" w:line="280" w:lineRule="exact"/>
      <w:ind w:right="284"/>
      <w:jc w:val="both"/>
    </w:pPr>
    <w:rPr>
      <w:rFonts w:ascii="Segoe UI" w:eastAsiaTheme="minorHAnsi" w:hAnsi="Segoe UI" w:cs="Segoe UI"/>
      <w:color w:val="595959" w:themeColor="text1" w:themeTint="A6"/>
      <w:lang w:val="ca-ES" w:eastAsia="en-US"/>
    </w:rPr>
  </w:style>
  <w:style w:type="character" w:customStyle="1" w:styleId="CosdetextvalenciCar">
    <w:name w:val="Cos de text  valencià Car"/>
    <w:basedOn w:val="Tipusdelletraperdefectedelpargraf"/>
    <w:link w:val="Cosdetextvalenci"/>
    <w:rsid w:val="00B713BF"/>
    <w:rPr>
      <w:rFonts w:ascii="Segoe UI" w:hAnsi="Segoe UI" w:cs="Segoe UI"/>
      <w:color w:val="595959" w:themeColor="text1" w:themeTint="A6"/>
      <w:sz w:val="20"/>
      <w:szCs w:val="20"/>
      <w:lang w:val="ca-ES"/>
    </w:rPr>
  </w:style>
  <w:style w:type="table" w:styleId="Taulasenzilla4">
    <w:name w:val="Plain Table 4"/>
    <w:basedOn w:val="Taulanormal"/>
    <w:uiPriority w:val="44"/>
    <w:rsid w:val="00B7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ernciadecomentari">
    <w:name w:val="annotation reference"/>
    <w:basedOn w:val="Tipusdelletraperdefectedelpargraf"/>
    <w:unhideWhenUsed/>
    <w:rsid w:val="00B713BF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nhideWhenUsed/>
    <w:rsid w:val="00B713BF"/>
    <w:pPr>
      <w:spacing w:after="0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emadelcomentariCar">
    <w:name w:val="Tema del comentari Car"/>
    <w:basedOn w:val="TextdecomentariCar"/>
    <w:link w:val="Temadelcomentari"/>
    <w:rsid w:val="00B713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normaltextrun">
    <w:name w:val="normaltextrun"/>
    <w:basedOn w:val="Tipusdelletraperdefectedelpargraf"/>
    <w:rsid w:val="00B713BF"/>
  </w:style>
  <w:style w:type="character" w:customStyle="1" w:styleId="eop">
    <w:name w:val="eop"/>
    <w:basedOn w:val="Tipusdelletraperdefectedelpargraf"/>
    <w:rsid w:val="00B713BF"/>
  </w:style>
  <w:style w:type="paragraph" w:customStyle="1" w:styleId="Cuerpodetexto">
    <w:name w:val="Cuerpo de texto"/>
    <w:basedOn w:val="Normal"/>
    <w:qFormat/>
    <w:rsid w:val="00B713BF"/>
    <w:pPr>
      <w:autoSpaceDE w:val="0"/>
      <w:autoSpaceDN w:val="0"/>
      <w:adjustRightInd w:val="0"/>
      <w:spacing w:after="240" w:line="280" w:lineRule="exact"/>
      <w:jc w:val="both"/>
    </w:pPr>
    <w:rPr>
      <w:rFonts w:ascii="Segoe UI" w:eastAsiaTheme="minorHAnsi" w:hAnsi="Segoe UI" w:cs="Segoe UI"/>
      <w:lang w:val="es-ES" w:eastAsia="en-US"/>
    </w:rPr>
  </w:style>
  <w:style w:type="paragraph" w:customStyle="1" w:styleId="paragraph">
    <w:name w:val="paragraph"/>
    <w:basedOn w:val="Normal"/>
    <w:rsid w:val="00B713B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Revisi">
    <w:name w:val="Revision"/>
    <w:hidden/>
    <w:rsid w:val="00B7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NormalTable1">
    <w:name w:val="Normal Table1"/>
    <w:uiPriority w:val="2"/>
    <w:semiHidden/>
    <w:unhideWhenUsed/>
    <w:qFormat/>
    <w:rsid w:val="00B71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char">
    <w:name w:val="tabchar"/>
    <w:basedOn w:val="Tipusdelletraperdefectedelpargraf"/>
    <w:rsid w:val="00B713BF"/>
  </w:style>
  <w:style w:type="character" w:customStyle="1" w:styleId="A1">
    <w:name w:val="A1"/>
    <w:uiPriority w:val="99"/>
    <w:rsid w:val="00B713BF"/>
    <w:rPr>
      <w:color w:val="000000"/>
      <w:sz w:val="20"/>
      <w:szCs w:val="20"/>
    </w:rPr>
  </w:style>
  <w:style w:type="paragraph" w:customStyle="1" w:styleId="Contenidodelatabla">
    <w:name w:val="Contenido de la tabla"/>
    <w:basedOn w:val="Normal"/>
    <w:qFormat/>
    <w:rsid w:val="00B713BF"/>
    <w:pPr>
      <w:widowControl w:val="0"/>
      <w:suppressLineNumbers/>
      <w:suppressAutoHyphens/>
      <w:jc w:val="both"/>
    </w:pPr>
    <w:rPr>
      <w:rFonts w:ascii="Segoe UI" w:eastAsia="Source Han Sans CN Regular" w:hAnsi="Segoe UI" w:cs="Lohit Devanagari"/>
      <w:kern w:val="2"/>
      <w:sz w:val="18"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qFormat/>
    <w:rsid w:val="00B713BF"/>
    <w:pPr>
      <w:shd w:val="clear" w:color="auto" w:fill="EFD2D1"/>
      <w:jc w:val="center"/>
    </w:pPr>
    <w:rPr>
      <w:rFonts w:ascii="Segoe UI Semibold" w:hAnsi="Segoe UI Semibold"/>
      <w:bCs/>
      <w:color w:val="943534"/>
    </w:rPr>
  </w:style>
  <w:style w:type="paragraph" w:customStyle="1" w:styleId="LO-Normal">
    <w:name w:val="LO-Normal"/>
    <w:qFormat/>
    <w:rsid w:val="00B713BF"/>
    <w:pPr>
      <w:suppressAutoHyphens/>
      <w:spacing w:line="256" w:lineRule="auto"/>
      <w:jc w:val="both"/>
    </w:pPr>
    <w:rPr>
      <w:rFonts w:ascii="Segoe UI" w:eastAsia="Calibri" w:hAnsi="Segoe UI" w:cs="Times New Roman"/>
      <w:color w:val="C00000"/>
      <w:sz w:val="24"/>
      <w:lang w:val="ca-ES"/>
    </w:rPr>
  </w:style>
  <w:style w:type="table" w:customStyle="1" w:styleId="NormalTable2">
    <w:name w:val="Normal Table2"/>
    <w:uiPriority w:val="2"/>
    <w:semiHidden/>
    <w:unhideWhenUsed/>
    <w:qFormat/>
    <w:rsid w:val="00B71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senseresoldre">
    <w:name w:val="Unresolved Mention"/>
    <w:basedOn w:val="Tipusdelletraperdefectedelpargraf"/>
    <w:uiPriority w:val="99"/>
    <w:semiHidden/>
    <w:unhideWhenUsed/>
    <w:rsid w:val="00B7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endez\Documents\Plantillas%20personalizadas%20de%20Office\Plantilla%20p&#224;gina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11ED-E21B-4196-9BE8-63BD5214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pàgina 2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Rosalía Méndez Martorell</dc:creator>
  <cp:keywords/>
  <dc:description/>
  <cp:lastModifiedBy>Amparo Torromé Duato</cp:lastModifiedBy>
  <cp:revision>2</cp:revision>
  <cp:lastPrinted>2023-03-10T08:26:00Z</cp:lastPrinted>
  <dcterms:created xsi:type="dcterms:W3CDTF">2023-03-10T13:26:00Z</dcterms:created>
  <dcterms:modified xsi:type="dcterms:W3CDTF">2023-03-10T13:26:00Z</dcterms:modified>
</cp:coreProperties>
</file>